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312CD77F" w:rsidR="00173338" w:rsidRDefault="00E823A5" w:rsidP="00173338">
      <w:pPr>
        <w:pStyle w:val="Title"/>
      </w:pPr>
      <w:r>
        <w:t>Oregon</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proofErr w:type="gramStart"/>
      <w:r>
        <w:t>In the event that</w:t>
      </w:r>
      <w:proofErr w:type="gramEnd"/>
      <w:r>
        <w:t xml:space="preserve">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4613E8DB" w:rsidR="00996AFE" w:rsidRDefault="007C00B7" w:rsidP="00996AFE">
      <w:pPr>
        <w:pStyle w:val="Heading2"/>
      </w:pPr>
      <w:r>
        <w:t xml:space="preserve">As required by </w:t>
      </w:r>
      <w:r w:rsidR="00DC639D">
        <w:t xml:space="preserve">Or. Rev. Stat. § 743B.502(1), </w:t>
      </w:r>
      <w:r w:rsidR="00BE4A26">
        <w:t xml:space="preserve">the Agreement authorizes </w:t>
      </w:r>
      <w:r w:rsidR="00DC639D">
        <w:t xml:space="preserve">the </w:t>
      </w:r>
      <w:r w:rsidR="00605F09">
        <w:t>C</w:t>
      </w:r>
      <w:r w:rsidR="00DC639D">
        <w:t xml:space="preserve">ontracting </w:t>
      </w:r>
      <w:r w:rsidR="00605F09">
        <w:t>E</w:t>
      </w:r>
      <w:r w:rsidR="00DC639D">
        <w:t xml:space="preserve">ntity </w:t>
      </w:r>
      <w:r w:rsidR="00BE4A26">
        <w:t xml:space="preserve">to </w:t>
      </w:r>
      <w:r w:rsidR="00DC639D">
        <w:t xml:space="preserve">provide access to health care services and discounted rates of </w:t>
      </w:r>
      <w:r w:rsidR="00BE4A26">
        <w:t xml:space="preserve">the Provider to another third party.  </w:t>
      </w:r>
    </w:p>
    <w:p w14:paraId="682C43E2" w14:textId="22B34229" w:rsidR="00443943" w:rsidRDefault="00443943" w:rsidP="00443943">
      <w:pPr>
        <w:pStyle w:val="Heading1"/>
        <w:rPr>
          <w:b/>
          <w:bCs/>
        </w:rPr>
      </w:pPr>
      <w:r w:rsidRPr="00C52FCB">
        <w:rPr>
          <w:b/>
          <w:bCs/>
        </w:rPr>
        <w:t>General Insurance Laws</w:t>
      </w:r>
    </w:p>
    <w:p w14:paraId="7A7BA908" w14:textId="397C723A" w:rsidR="0067484A" w:rsidRDefault="0067484A" w:rsidP="0067484A">
      <w:pPr>
        <w:pStyle w:val="Heading2"/>
      </w:pPr>
      <w:r>
        <w:lastRenderedPageBreak/>
        <w:t xml:space="preserve">As required by Or. Rev. Stat. § 743B.405(2)(a), to the extent the Agreement does not contain adequate notice and hearing procedures, the Agreement shall incorporate the procedures of the </w:t>
      </w:r>
      <w:r w:rsidR="006E603B">
        <w:t>P</w:t>
      </w:r>
      <w:r>
        <w:t xml:space="preserve">rovider </w:t>
      </w:r>
      <w:r w:rsidR="006E603B">
        <w:t>M</w:t>
      </w:r>
      <w:r>
        <w:t xml:space="preserve">anual.  </w:t>
      </w:r>
    </w:p>
    <w:p w14:paraId="7510951C" w14:textId="77777777" w:rsidR="0067484A" w:rsidRDefault="0067484A" w:rsidP="0067484A">
      <w:pPr>
        <w:pStyle w:val="Heading2"/>
      </w:pPr>
      <w:r>
        <w:t xml:space="preserve">As required by Or. Rev. Stat. § 743B.405(2)(c), the Provider is entitled to an annual accounting that summarizes the financial transactions between the parties for the year.  </w:t>
      </w:r>
    </w:p>
    <w:p w14:paraId="18354118" w14:textId="7002E963" w:rsidR="0067484A" w:rsidRDefault="0067484A" w:rsidP="0067484A">
      <w:pPr>
        <w:pStyle w:val="Heading2"/>
      </w:pPr>
      <w:r>
        <w:t xml:space="preserve">As required by Or. Rev. Stat. § 743B.405(2)(d), the Provider is allowed </w:t>
      </w:r>
      <w:r w:rsidRPr="00F658F2">
        <w:t xml:space="preserve">to withdraw from the care of a patient when, in the professional judgment of the </w:t>
      </w:r>
      <w:r w:rsidR="0045761F">
        <w:t>P</w:t>
      </w:r>
      <w:r w:rsidRPr="00F658F2">
        <w:t>rovider, it is in the best interest of the patient to do so</w:t>
      </w:r>
      <w:r>
        <w:t>.</w:t>
      </w:r>
    </w:p>
    <w:p w14:paraId="4E0EFB2D" w14:textId="5EE4BBED" w:rsidR="0067484A" w:rsidRDefault="0067484A" w:rsidP="0067484A">
      <w:pPr>
        <w:pStyle w:val="Heading2"/>
      </w:pPr>
      <w:r>
        <w:t>As required by Or. Rev. Stat. § 743B.405(2)(e), a physician licensed under Or. Rev. Stat. §</w:t>
      </w:r>
      <w:r w:rsidR="005B206B">
        <w:t>§</w:t>
      </w:r>
      <w:r>
        <w:t xml:space="preserve"> 677.100 to 677.228 </w:t>
      </w:r>
      <w:r w:rsidRPr="00045653">
        <w:t xml:space="preserve">shall be retained by </w:t>
      </w:r>
      <w:r w:rsidR="00BA471F">
        <w:t xml:space="preserve">the other party to the Agreement </w:t>
      </w:r>
      <w:r w:rsidRPr="00045653">
        <w:t xml:space="preserve">and shall be responsible for all final medical and mental health decisions relating to coverage or payment made pursuant to the </w:t>
      </w:r>
      <w:r w:rsidR="00F97E09">
        <w:t>Agreement</w:t>
      </w:r>
      <w:r>
        <w:t>.</w:t>
      </w:r>
    </w:p>
    <w:p w14:paraId="2FC6D5CD" w14:textId="4F976746" w:rsidR="0067484A" w:rsidRDefault="0067484A" w:rsidP="0067484A">
      <w:pPr>
        <w:pStyle w:val="Heading2"/>
      </w:pPr>
      <w:r w:rsidRPr="005A0ED5">
        <w:t>As required by Or. Rev. Stat. § 743B.405(2)(</w:t>
      </w:r>
      <w:r>
        <w:t xml:space="preserve">f), a physician, as defined in Or. Rev. Stat. § </w:t>
      </w:r>
      <w:r w:rsidR="0014552C">
        <w:t>6</w:t>
      </w:r>
      <w:r>
        <w:t xml:space="preserve">77.010, who is practicing in conformity with Or. Rev. Stat. § 677.095 </w:t>
      </w:r>
      <w:r w:rsidRPr="005802A9">
        <w:t xml:space="preserve">may advocate a decision, </w:t>
      </w:r>
      <w:proofErr w:type="gramStart"/>
      <w:r w:rsidRPr="005802A9">
        <w:t>policy</w:t>
      </w:r>
      <w:proofErr w:type="gramEnd"/>
      <w:r w:rsidRPr="005802A9">
        <w:t xml:space="preserve"> or practice without being subject to termination or penalty for the sole reason of such advocacy</w:t>
      </w:r>
      <w:r>
        <w:t>.</w:t>
      </w:r>
    </w:p>
    <w:p w14:paraId="7A04D4E3" w14:textId="4284CA7E" w:rsidR="0067484A" w:rsidRDefault="0067484A" w:rsidP="0067484A">
      <w:pPr>
        <w:pStyle w:val="Heading2"/>
      </w:pPr>
      <w:r>
        <w:t xml:space="preserve">As required by </w:t>
      </w:r>
      <w:r w:rsidRPr="005A0ED5">
        <w:t>Or. Rev. Stat. § 743B.405(2)(</w:t>
      </w:r>
      <w:r>
        <w:t xml:space="preserve">g), to the extent a Provider is being reimbursed on a basis that includes financial risk withholds and </w:t>
      </w:r>
      <w:r w:rsidR="00B16444">
        <w:t xml:space="preserve">the Agreement </w:t>
      </w:r>
      <w:r w:rsidR="00DB546A">
        <w:t xml:space="preserve">or Provider Manual </w:t>
      </w:r>
      <w:r w:rsidR="00B16444">
        <w:t xml:space="preserve">does </w:t>
      </w:r>
      <w:r>
        <w:t xml:space="preserve">not otherwise </w:t>
      </w:r>
      <w:r w:rsidR="00DB546A">
        <w:t xml:space="preserve">contain </w:t>
      </w:r>
      <w:r>
        <w:t>reconciliation and settlement policies and procedures, the Provider is entitled to a full accounting of health care benefits claim data and related financial information on no less than a quarterly basis, as follows:</w:t>
      </w:r>
    </w:p>
    <w:p w14:paraId="26680A3E" w14:textId="77E6ABDF" w:rsidR="0067484A" w:rsidRDefault="0067484A" w:rsidP="0067484A">
      <w:pPr>
        <w:pStyle w:val="Heading3"/>
      </w:pPr>
      <w:r>
        <w:t xml:space="preserve">The data shall include all pertinent information relating to the health care services provided, including related provider and patient information, reimbursements </w:t>
      </w:r>
      <w:proofErr w:type="gramStart"/>
      <w:r>
        <w:t>made</w:t>
      </w:r>
      <w:proofErr w:type="gramEnd"/>
      <w:r>
        <w:t xml:space="preserve"> and amounts withheld under the financial risk withhold provisions of the</w:t>
      </w:r>
      <w:r w:rsidR="00690CF5">
        <w:t xml:space="preserve"> Agreement </w:t>
      </w:r>
      <w:r>
        <w:t>for the period of time under reconciliation and settlement between the parties.</w:t>
      </w:r>
    </w:p>
    <w:p w14:paraId="005DB715" w14:textId="638A89D5" w:rsidR="0067484A" w:rsidRDefault="0067484A" w:rsidP="0067484A">
      <w:pPr>
        <w:pStyle w:val="Heading3"/>
      </w:pPr>
      <w:r>
        <w:t xml:space="preserve">Any reconciliation and settlement undertaken pursuant to </w:t>
      </w:r>
      <w:r w:rsidR="00690CF5">
        <w:t xml:space="preserve">the Agreement </w:t>
      </w:r>
      <w:r>
        <w:t>shall be based directly and exclusively upon data provided to the party who is being reimbursed for the provision of health care services.</w:t>
      </w:r>
    </w:p>
    <w:p w14:paraId="264549D7" w14:textId="2C53CD44" w:rsidR="0067484A" w:rsidRDefault="0067484A" w:rsidP="0067484A">
      <w:pPr>
        <w:pStyle w:val="Heading3"/>
      </w:pPr>
      <w:r>
        <w:t xml:space="preserve">All data, including supplemental information or documentation, necessary to finalize the reconciliation and settlement provisions of </w:t>
      </w:r>
      <w:r w:rsidR="00690CF5">
        <w:t xml:space="preserve">the Agreement </w:t>
      </w:r>
      <w:r>
        <w:t>relating to financial risk withholds shall be provided to the party who is being reimbursed for the provision of health care services no later than 30 days prior to finalizing the reconciliation and settlement.</w:t>
      </w:r>
    </w:p>
    <w:p w14:paraId="4B2E9333" w14:textId="044F77A4" w:rsidR="0067484A" w:rsidRDefault="0067484A" w:rsidP="0067484A">
      <w:pPr>
        <w:pStyle w:val="Heading2"/>
      </w:pPr>
      <w:r w:rsidRPr="00D30E8C">
        <w:t>As required by Or. Rev. Stat. § 743B.405(2)(</w:t>
      </w:r>
      <w:r>
        <w:t>h</w:t>
      </w:r>
      <w:r w:rsidRPr="00D30E8C">
        <w:t>)</w:t>
      </w:r>
      <w:r>
        <w:t>, w</w:t>
      </w:r>
      <w:r w:rsidRPr="00F22BC6">
        <w:t>hen continuity of care is required to be provided under by O</w:t>
      </w:r>
      <w:r>
        <w:t xml:space="preserve">r. </w:t>
      </w:r>
      <w:r w:rsidRPr="00F22BC6">
        <w:t>R</w:t>
      </w:r>
      <w:r>
        <w:t xml:space="preserve">ev. </w:t>
      </w:r>
      <w:r w:rsidRPr="00F22BC6">
        <w:t>S</w:t>
      </w:r>
      <w:r>
        <w:t>tat. §</w:t>
      </w:r>
      <w:r w:rsidRPr="00F22BC6">
        <w:t xml:space="preserve"> 743B.225, the insurer and the </w:t>
      </w:r>
      <w:r w:rsidR="006F5D8E">
        <w:t>P</w:t>
      </w:r>
      <w:r w:rsidRPr="00F22BC6">
        <w:t>rovider shall provide continuity of care to enrollees as provided in O</w:t>
      </w:r>
      <w:r>
        <w:t xml:space="preserve">r. </w:t>
      </w:r>
      <w:r w:rsidRPr="00F22BC6">
        <w:t>R</w:t>
      </w:r>
      <w:r>
        <w:t xml:space="preserve">ev. </w:t>
      </w:r>
      <w:r w:rsidRPr="00F22BC6">
        <w:t>S</w:t>
      </w:r>
      <w:r>
        <w:t xml:space="preserve">tat. § </w:t>
      </w:r>
      <w:r w:rsidRPr="00F22BC6">
        <w:t>743B.225</w:t>
      </w:r>
      <w:r>
        <w:t>.</w:t>
      </w:r>
    </w:p>
    <w:p w14:paraId="6DAA3157" w14:textId="58AD1789" w:rsidR="0084167B" w:rsidRDefault="002225FD" w:rsidP="0067484A">
      <w:pPr>
        <w:pStyle w:val="Heading2"/>
      </w:pPr>
      <w:r>
        <w:lastRenderedPageBreak/>
        <w:t xml:space="preserve">As required by </w:t>
      </w:r>
      <w:r w:rsidR="00A60D62">
        <w:t>Or. Rev. Stat. § 743B.450</w:t>
      </w:r>
      <w:r w:rsidR="00665D58">
        <w:t>(2)</w:t>
      </w:r>
      <w:r w:rsidR="00A60D62">
        <w:t>, t</w:t>
      </w:r>
      <w:r w:rsidR="00B47E1E">
        <w:t xml:space="preserve">o the extent the Agreement contains provisions </w:t>
      </w:r>
      <w:r w:rsidR="00A60D62">
        <w:t xml:space="preserve">governing payment of claims that limit the rights and remedies available to the Provider under Or. Rev. Stat. </w:t>
      </w:r>
      <w:r w:rsidR="003C350E">
        <w:t>§</w:t>
      </w:r>
      <w:r w:rsidR="00A60D62">
        <w:t xml:space="preserve">§ </w:t>
      </w:r>
      <w:r w:rsidR="003C350E">
        <w:t>743B.450 and 743B.452</w:t>
      </w:r>
      <w:r w:rsidR="00B057F7">
        <w:t xml:space="preserve"> or relieves a </w:t>
      </w:r>
      <w:r w:rsidR="00C04E2F">
        <w:t>p</w:t>
      </w:r>
      <w:r w:rsidR="00B057F7">
        <w:t xml:space="preserve">arty of its obligation under Or. Rev. Stat. §§ 743B.450 and 743B.452, such </w:t>
      </w:r>
      <w:r w:rsidR="00F04607">
        <w:t xml:space="preserve">provision is reformed to conform to </w:t>
      </w:r>
      <w:r w:rsidR="00F76543">
        <w:t>Oregon</w:t>
      </w:r>
      <w:r w:rsidR="00F04607">
        <w:t xml:space="preserve"> law.  </w:t>
      </w:r>
    </w:p>
    <w:p w14:paraId="51FDE7CD" w14:textId="1E8AF714" w:rsidR="00443943" w:rsidRDefault="00443943" w:rsidP="00443943">
      <w:pPr>
        <w:pStyle w:val="Heading1"/>
        <w:rPr>
          <w:b/>
          <w:bCs/>
        </w:rPr>
      </w:pPr>
      <w:r w:rsidRPr="00C52FCB">
        <w:rPr>
          <w:b/>
          <w:bCs/>
        </w:rPr>
        <w:t>Health Maintenance Organization</w:t>
      </w:r>
      <w:r w:rsidR="006E603B">
        <w:rPr>
          <w:b/>
          <w:bCs/>
        </w:rPr>
        <w:t xml:space="preserve"> (HMO)</w:t>
      </w:r>
      <w:r w:rsidRPr="00C52FCB">
        <w:rPr>
          <w:b/>
          <w:bCs/>
        </w:rPr>
        <w:t>/</w:t>
      </w:r>
      <w:r w:rsidR="00D52C6D" w:rsidRPr="00C52FCB">
        <w:rPr>
          <w:b/>
          <w:bCs/>
        </w:rPr>
        <w:t>M</w:t>
      </w:r>
      <w:r w:rsidRPr="00C52FCB">
        <w:rPr>
          <w:b/>
          <w:bCs/>
        </w:rPr>
        <w:t xml:space="preserve">anaged Care Organization </w:t>
      </w:r>
      <w:r w:rsidR="006E603B">
        <w:rPr>
          <w:b/>
          <w:bCs/>
        </w:rPr>
        <w:t xml:space="preserve">(MCO) </w:t>
      </w:r>
      <w:r w:rsidRPr="00C52FCB">
        <w:rPr>
          <w:b/>
          <w:bCs/>
        </w:rPr>
        <w:t>Specific Laws</w:t>
      </w:r>
    </w:p>
    <w:p w14:paraId="4CA6FB42" w14:textId="2B01D9F5" w:rsidR="00821B7B" w:rsidRPr="00821B7B" w:rsidRDefault="00821B7B" w:rsidP="00821B7B">
      <w:pPr>
        <w:pStyle w:val="Heading2"/>
      </w:pPr>
      <w:r>
        <w:t>As of the date of this Addendum, there are no applicable laws of this type.</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FED8" w14:textId="77777777" w:rsidR="006821CC" w:rsidRDefault="006821CC" w:rsidP="00D54B2B">
      <w:pPr>
        <w:spacing w:after="0"/>
      </w:pPr>
      <w:r>
        <w:separator/>
      </w:r>
    </w:p>
  </w:endnote>
  <w:endnote w:type="continuationSeparator" w:id="0">
    <w:p w14:paraId="10860CC8" w14:textId="77777777" w:rsidR="006821CC" w:rsidRDefault="006821CC"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f038487-2c24-461b-a8e8-3639"/>
  <w:p w14:paraId="4DC3EFAA" w14:textId="77777777" w:rsidR="00D50F63" w:rsidRDefault="00D50F63">
    <w:pPr>
      <w:pStyle w:val="DocID"/>
    </w:pPr>
    <w:r>
      <w:fldChar w:fldCharType="begin"/>
    </w:r>
    <w:r>
      <w:instrText xml:space="preserve">  DOCPROPERTY "CUS_DocIDChunk0" </w:instrText>
    </w:r>
    <w:r>
      <w:fldChar w:fldCharType="separate"/>
    </w:r>
    <w:r>
      <w:t>4884-8329-2286.2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8063e20-5b52-4f31-95d3-d4d5"/>
  <w:p w14:paraId="3BB9EBB7" w14:textId="77777777" w:rsidR="00D50F63" w:rsidRDefault="00D50F63">
    <w:pPr>
      <w:pStyle w:val="DocID"/>
    </w:pPr>
    <w:r>
      <w:fldChar w:fldCharType="begin"/>
    </w:r>
    <w:r>
      <w:instrText xml:space="preserve">  DOCPROPERTY "CUS_DocIDChunk0" </w:instrText>
    </w:r>
    <w:r>
      <w:fldChar w:fldCharType="separate"/>
    </w:r>
    <w:r>
      <w:t>4884-8329-2286.2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621baf8-546b-47f2-8075-c5d1"/>
  <w:p w14:paraId="4A4DB6D6" w14:textId="77777777" w:rsidR="00D50F63" w:rsidRDefault="00D50F63">
    <w:pPr>
      <w:pStyle w:val="DocID"/>
    </w:pPr>
    <w:r>
      <w:fldChar w:fldCharType="begin"/>
    </w:r>
    <w:r>
      <w:instrText xml:space="preserve">  DOCPROPERTY "CUS_DocIDChunk0" </w:instrText>
    </w:r>
    <w:r>
      <w:fldChar w:fldCharType="separate"/>
    </w:r>
    <w:r>
      <w:t>4884-8329-2286.2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6428" w14:textId="77777777" w:rsidR="006821CC" w:rsidRDefault="006821CC" w:rsidP="00D54B2B">
      <w:pPr>
        <w:spacing w:after="0"/>
      </w:pPr>
      <w:r>
        <w:separator/>
      </w:r>
    </w:p>
  </w:footnote>
  <w:footnote w:type="continuationSeparator" w:id="0">
    <w:p w14:paraId="162CC1A7" w14:textId="77777777" w:rsidR="006821CC" w:rsidRDefault="006821CC"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45653"/>
    <w:rsid w:val="0005044B"/>
    <w:rsid w:val="00070C35"/>
    <w:rsid w:val="000716E8"/>
    <w:rsid w:val="0007249B"/>
    <w:rsid w:val="0008077F"/>
    <w:rsid w:val="000B4565"/>
    <w:rsid w:val="000D3326"/>
    <w:rsid w:val="00101166"/>
    <w:rsid w:val="0010300B"/>
    <w:rsid w:val="00125ED5"/>
    <w:rsid w:val="00133B39"/>
    <w:rsid w:val="0014552C"/>
    <w:rsid w:val="001457F2"/>
    <w:rsid w:val="001515F3"/>
    <w:rsid w:val="001566BA"/>
    <w:rsid w:val="00172057"/>
    <w:rsid w:val="00173338"/>
    <w:rsid w:val="001A015C"/>
    <w:rsid w:val="001A74A5"/>
    <w:rsid w:val="001B0C81"/>
    <w:rsid w:val="001B7CF2"/>
    <w:rsid w:val="001C6670"/>
    <w:rsid w:val="001D6F6D"/>
    <w:rsid w:val="001E0293"/>
    <w:rsid w:val="001F30CD"/>
    <w:rsid w:val="001F6CB7"/>
    <w:rsid w:val="00211A0B"/>
    <w:rsid w:val="002131C6"/>
    <w:rsid w:val="002225FD"/>
    <w:rsid w:val="00224F56"/>
    <w:rsid w:val="00256813"/>
    <w:rsid w:val="00294842"/>
    <w:rsid w:val="0029595D"/>
    <w:rsid w:val="002A04D9"/>
    <w:rsid w:val="002A5A70"/>
    <w:rsid w:val="002B09B7"/>
    <w:rsid w:val="002F58F1"/>
    <w:rsid w:val="00300A0F"/>
    <w:rsid w:val="00321969"/>
    <w:rsid w:val="0034376E"/>
    <w:rsid w:val="00346903"/>
    <w:rsid w:val="0035789B"/>
    <w:rsid w:val="003C350E"/>
    <w:rsid w:val="003D187A"/>
    <w:rsid w:val="003F0EA3"/>
    <w:rsid w:val="003F5632"/>
    <w:rsid w:val="00440DD2"/>
    <w:rsid w:val="00443943"/>
    <w:rsid w:val="00456EC5"/>
    <w:rsid w:val="0045761F"/>
    <w:rsid w:val="0046059B"/>
    <w:rsid w:val="0046577B"/>
    <w:rsid w:val="004C7C90"/>
    <w:rsid w:val="004D3810"/>
    <w:rsid w:val="004D7D5E"/>
    <w:rsid w:val="004E5724"/>
    <w:rsid w:val="004F738B"/>
    <w:rsid w:val="005079FB"/>
    <w:rsid w:val="00550979"/>
    <w:rsid w:val="005510B4"/>
    <w:rsid w:val="00571C93"/>
    <w:rsid w:val="005802A9"/>
    <w:rsid w:val="005A0ED5"/>
    <w:rsid w:val="005A3678"/>
    <w:rsid w:val="005B206B"/>
    <w:rsid w:val="005D0E7E"/>
    <w:rsid w:val="005E5E76"/>
    <w:rsid w:val="005F2060"/>
    <w:rsid w:val="005F2CA0"/>
    <w:rsid w:val="00605F09"/>
    <w:rsid w:val="00625DB6"/>
    <w:rsid w:val="006470E7"/>
    <w:rsid w:val="00663523"/>
    <w:rsid w:val="00665D58"/>
    <w:rsid w:val="006677DD"/>
    <w:rsid w:val="0067484A"/>
    <w:rsid w:val="006821CC"/>
    <w:rsid w:val="00690CF5"/>
    <w:rsid w:val="006A20EA"/>
    <w:rsid w:val="006A4F95"/>
    <w:rsid w:val="006B3A03"/>
    <w:rsid w:val="006C618B"/>
    <w:rsid w:val="006C7C71"/>
    <w:rsid w:val="006E603B"/>
    <w:rsid w:val="006F5D8E"/>
    <w:rsid w:val="00704000"/>
    <w:rsid w:val="00706DFD"/>
    <w:rsid w:val="007112F5"/>
    <w:rsid w:val="00762073"/>
    <w:rsid w:val="00776BA0"/>
    <w:rsid w:val="007A6657"/>
    <w:rsid w:val="007C00B7"/>
    <w:rsid w:val="007D0335"/>
    <w:rsid w:val="007E4EC1"/>
    <w:rsid w:val="007E594B"/>
    <w:rsid w:val="007F528F"/>
    <w:rsid w:val="007F5A4D"/>
    <w:rsid w:val="008045ED"/>
    <w:rsid w:val="008116F2"/>
    <w:rsid w:val="00821B7B"/>
    <w:rsid w:val="00833644"/>
    <w:rsid w:val="008345C5"/>
    <w:rsid w:val="0084167B"/>
    <w:rsid w:val="00862B61"/>
    <w:rsid w:val="00865CE6"/>
    <w:rsid w:val="00876FA5"/>
    <w:rsid w:val="0087763E"/>
    <w:rsid w:val="008A44DE"/>
    <w:rsid w:val="008B23B1"/>
    <w:rsid w:val="008D2617"/>
    <w:rsid w:val="008E1872"/>
    <w:rsid w:val="00900D45"/>
    <w:rsid w:val="00906D60"/>
    <w:rsid w:val="00914EF9"/>
    <w:rsid w:val="00960BF2"/>
    <w:rsid w:val="00984124"/>
    <w:rsid w:val="00996AFE"/>
    <w:rsid w:val="009B15FB"/>
    <w:rsid w:val="009B243E"/>
    <w:rsid w:val="009D3879"/>
    <w:rsid w:val="009E2916"/>
    <w:rsid w:val="009F7C15"/>
    <w:rsid w:val="00A11A29"/>
    <w:rsid w:val="00A311C9"/>
    <w:rsid w:val="00A37427"/>
    <w:rsid w:val="00A5571E"/>
    <w:rsid w:val="00A60D62"/>
    <w:rsid w:val="00B057F7"/>
    <w:rsid w:val="00B07327"/>
    <w:rsid w:val="00B16444"/>
    <w:rsid w:val="00B36557"/>
    <w:rsid w:val="00B37C3A"/>
    <w:rsid w:val="00B47E1E"/>
    <w:rsid w:val="00B47F72"/>
    <w:rsid w:val="00B61A73"/>
    <w:rsid w:val="00BA09D6"/>
    <w:rsid w:val="00BA471F"/>
    <w:rsid w:val="00BC77CB"/>
    <w:rsid w:val="00BD5840"/>
    <w:rsid w:val="00BE01E1"/>
    <w:rsid w:val="00BE4A26"/>
    <w:rsid w:val="00BF6927"/>
    <w:rsid w:val="00BF71B2"/>
    <w:rsid w:val="00C04E2F"/>
    <w:rsid w:val="00C06583"/>
    <w:rsid w:val="00C21214"/>
    <w:rsid w:val="00C350F0"/>
    <w:rsid w:val="00C52FCB"/>
    <w:rsid w:val="00C62565"/>
    <w:rsid w:val="00C70C31"/>
    <w:rsid w:val="00C91594"/>
    <w:rsid w:val="00CA7A07"/>
    <w:rsid w:val="00CC5CDC"/>
    <w:rsid w:val="00CD38FB"/>
    <w:rsid w:val="00CE02F7"/>
    <w:rsid w:val="00CE33F4"/>
    <w:rsid w:val="00CF4E25"/>
    <w:rsid w:val="00D00343"/>
    <w:rsid w:val="00D03F90"/>
    <w:rsid w:val="00D0485C"/>
    <w:rsid w:val="00D14968"/>
    <w:rsid w:val="00D30E8C"/>
    <w:rsid w:val="00D342AD"/>
    <w:rsid w:val="00D46964"/>
    <w:rsid w:val="00D50F63"/>
    <w:rsid w:val="00D52C6D"/>
    <w:rsid w:val="00D54B2B"/>
    <w:rsid w:val="00D617B2"/>
    <w:rsid w:val="00D760CE"/>
    <w:rsid w:val="00D90130"/>
    <w:rsid w:val="00DA562E"/>
    <w:rsid w:val="00DB546A"/>
    <w:rsid w:val="00DB6384"/>
    <w:rsid w:val="00DC3372"/>
    <w:rsid w:val="00DC639D"/>
    <w:rsid w:val="00DD3213"/>
    <w:rsid w:val="00DF3C3F"/>
    <w:rsid w:val="00E04E63"/>
    <w:rsid w:val="00E04FEC"/>
    <w:rsid w:val="00E11591"/>
    <w:rsid w:val="00E23165"/>
    <w:rsid w:val="00E24C56"/>
    <w:rsid w:val="00E823A5"/>
    <w:rsid w:val="00E8749B"/>
    <w:rsid w:val="00E93BFB"/>
    <w:rsid w:val="00EA0E0F"/>
    <w:rsid w:val="00EA3A90"/>
    <w:rsid w:val="00EB15C3"/>
    <w:rsid w:val="00ED4272"/>
    <w:rsid w:val="00EF3460"/>
    <w:rsid w:val="00F04607"/>
    <w:rsid w:val="00F22BC6"/>
    <w:rsid w:val="00F31304"/>
    <w:rsid w:val="00F543FB"/>
    <w:rsid w:val="00F5440F"/>
    <w:rsid w:val="00F57899"/>
    <w:rsid w:val="00F658F2"/>
    <w:rsid w:val="00F76543"/>
    <w:rsid w:val="00F9662C"/>
    <w:rsid w:val="00F97E09"/>
    <w:rsid w:val="00FA5139"/>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character" w:styleId="Hyperlink">
    <w:name w:val="Hyperlink"/>
    <w:basedOn w:val="DefaultParagraphFont"/>
    <w:uiPriority w:val="99"/>
    <w:unhideWhenUsed/>
    <w:rsid w:val="006A4F95"/>
    <w:rPr>
      <w:color w:val="0070C0" w:themeColor="hyperlink"/>
      <w:u w:val="single"/>
    </w:rPr>
  </w:style>
  <w:style w:type="character" w:styleId="UnresolvedMention">
    <w:name w:val="Unresolved Mention"/>
    <w:basedOn w:val="DefaultParagraphFont"/>
    <w:uiPriority w:val="99"/>
    <w:semiHidden/>
    <w:unhideWhenUsed/>
    <w:rsid w:val="006A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Werwie, Cullen J.</cp:lastModifiedBy>
  <cp:revision>83</cp:revision>
  <dcterms:created xsi:type="dcterms:W3CDTF">2023-09-14T15:33:00Z</dcterms:created>
  <dcterms:modified xsi:type="dcterms:W3CDTF">2023-09-27T01:01:00Z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4884-8329-2286.2</vt:lpwstr>
  </property>
  <property fmtid="{D5CDD505-2E9C-101B-9397-08002B2CF9AE}" pid="3" name="CUS_DocIDChunk0">
    <vt:lpwstr>4884-8329-2286.2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