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3F33534" w:rsidR="00173338" w:rsidRDefault="009371FA" w:rsidP="00173338">
      <w:pPr>
        <w:pStyle w:val="Title"/>
      </w:pPr>
      <w:r>
        <w:t>New York</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15170235" w14:textId="52454529" w:rsidR="0003246C" w:rsidRDefault="00592F7D" w:rsidP="003028EE">
      <w:pPr>
        <w:pStyle w:val="Heading2"/>
      </w:pPr>
      <w:r>
        <w:t xml:space="preserve">As required by N.Y. Ins. Law § </w:t>
      </w:r>
      <w:r w:rsidR="006A6271">
        <w:t>3217-b</w:t>
      </w:r>
      <w:r w:rsidR="00CF3DFE">
        <w:t>(</w:t>
      </w:r>
      <w:r w:rsidR="00C671A7">
        <w:t>e</w:t>
      </w:r>
      <w:r w:rsidR="00CF3DFE">
        <w:t>)</w:t>
      </w:r>
      <w:r w:rsidR="006A6271">
        <w:t xml:space="preserve">, </w:t>
      </w:r>
      <w:r w:rsidR="006907D7">
        <w:t xml:space="preserve">the following </w:t>
      </w:r>
      <w:r w:rsidR="00C8514D">
        <w:t xml:space="preserve">terms are prescribed </w:t>
      </w:r>
      <w:r w:rsidR="006907D7">
        <w:t xml:space="preserve">in </w:t>
      </w:r>
      <w:r w:rsidR="00CC676D">
        <w:t xml:space="preserve">the Agreement, the Provider Manual, or </w:t>
      </w:r>
      <w:r w:rsidR="00F93049">
        <w:t>in another item that has been provided to the Provider separately which shall be incorporated into the Agreement</w:t>
      </w:r>
      <w:r w:rsidR="00B6170A">
        <w:t>:</w:t>
      </w:r>
      <w:r w:rsidR="00F93049">
        <w:t xml:space="preserve"> </w:t>
      </w:r>
      <w:r w:rsidR="00B6170A">
        <w:t xml:space="preserve">(i) </w:t>
      </w:r>
      <w:r w:rsidR="009D29CB">
        <w:t xml:space="preserve">the method by which payments are made to a </w:t>
      </w:r>
      <w:r w:rsidR="003E33E3">
        <w:t>P</w:t>
      </w:r>
      <w:r w:rsidR="009D29CB">
        <w:t>rovider (including any prospective or</w:t>
      </w:r>
      <w:r w:rsidR="003028EE">
        <w:t xml:space="preserve"> </w:t>
      </w:r>
      <w:r w:rsidR="003028EE">
        <w:lastRenderedPageBreak/>
        <w:t>retrospective adjustment</w:t>
      </w:r>
      <w:r w:rsidR="009D29CB">
        <w:t xml:space="preserve">s) </w:t>
      </w:r>
      <w:r w:rsidR="003028EE">
        <w:t>shall be calculated</w:t>
      </w:r>
      <w:r w:rsidR="009D29CB">
        <w:t>,</w:t>
      </w:r>
      <w:r w:rsidR="00B6170A">
        <w:t xml:space="preserve"> </w:t>
      </w:r>
      <w:r w:rsidR="003028EE">
        <w:t>(</w:t>
      </w:r>
      <w:r w:rsidR="00903F39">
        <w:t>ii</w:t>
      </w:r>
      <w:r w:rsidR="003028EE">
        <w:t>) the time periods within which such calculations will be completed, the dates upon which any such payments and adjustments shall be determined to be due, and the dates upon which any such payments and adjustments will be made;</w:t>
      </w:r>
      <w:r w:rsidR="00B6170A">
        <w:t xml:space="preserve"> </w:t>
      </w:r>
      <w:r w:rsidR="003028EE">
        <w:t>(</w:t>
      </w:r>
      <w:r w:rsidR="00903F39">
        <w:t>iii</w:t>
      </w:r>
      <w:r w:rsidR="003028EE">
        <w:t xml:space="preserve">) a description of the records or information relied upon to calculate any such payments and adjustments, and a description of how the </w:t>
      </w:r>
      <w:r w:rsidR="003E33E3">
        <w:t>P</w:t>
      </w:r>
      <w:r w:rsidR="003028EE">
        <w:t>rovider can access a summary of such calculations and adjustments;</w:t>
      </w:r>
      <w:r w:rsidR="00B6170A">
        <w:t xml:space="preserve"> </w:t>
      </w:r>
      <w:r w:rsidR="003028EE">
        <w:t>(</w:t>
      </w:r>
      <w:r w:rsidR="00903F39">
        <w:t>iv</w:t>
      </w:r>
      <w:r w:rsidR="003028EE">
        <w:t>) the process to be employed to resolve disputed incorrect or incomplete records or information and to adjust any such payments and adjustments which have been calculated by relying on any such incorrect or incomplete records or information so disputed; provided, however, that nothing herein shall be deemed to authorize or require the disclosure of personally identifiable patient information or information related to other individual health care providers or the plan's proprietary data collection systems, software or quality assurance or utilization review methodologies; and</w:t>
      </w:r>
      <w:r w:rsidR="00B6170A">
        <w:t xml:space="preserve"> </w:t>
      </w:r>
      <w:r w:rsidR="003028EE">
        <w:t>(</w:t>
      </w:r>
      <w:r w:rsidR="00903F39">
        <w:t>v</w:t>
      </w:r>
      <w:r w:rsidR="003028EE">
        <w:t>) the right of either party to the</w:t>
      </w:r>
      <w:r w:rsidR="00903F39">
        <w:t xml:space="preserve"> Agreement </w:t>
      </w:r>
      <w:r w:rsidR="003028EE">
        <w:t xml:space="preserve">to seek resolution of a dispute arising pursuant to the payment terms through a proceeding under </w:t>
      </w:r>
      <w:r w:rsidR="005A2996">
        <w:t xml:space="preserve">N.Y. C.P.L.R.  </w:t>
      </w:r>
      <w:r w:rsidR="0003246C">
        <w:t>75</w:t>
      </w:r>
      <w:r w:rsidR="003028EE">
        <w:t>.</w:t>
      </w:r>
    </w:p>
    <w:p w14:paraId="763EBA7F" w14:textId="34856510" w:rsidR="00EC7338" w:rsidRDefault="0003246C" w:rsidP="003028EE">
      <w:pPr>
        <w:pStyle w:val="Heading2"/>
      </w:pPr>
      <w:r>
        <w:t xml:space="preserve">As required by N.Y. Ins. Law § 3217-b(m), </w:t>
      </w:r>
      <w:r w:rsidR="00EE35AF">
        <w:t xml:space="preserve">Provider </w:t>
      </w:r>
      <w:r w:rsidR="000141FB">
        <w:t xml:space="preserve">must </w:t>
      </w:r>
      <w:r w:rsidR="00EC7338" w:rsidRPr="00EC7338">
        <w:t xml:space="preserve">have in place business processes to ensure the timely provision of provider directory information to the insurer. A health care </w:t>
      </w:r>
      <w:r w:rsidR="00EE35AF">
        <w:t>P</w:t>
      </w:r>
      <w:r w:rsidR="00EC7338" w:rsidRPr="00EC7338">
        <w:t xml:space="preserve">rovider shall submit such provider directory information to an insurer, at a minimum, when a provider begins or terminates a network agreement with an insurer, when there are material changes to the content of the provider directory information of the health care </w:t>
      </w:r>
      <w:r w:rsidR="00167054">
        <w:t>P</w:t>
      </w:r>
      <w:r w:rsidR="00EC7338" w:rsidRPr="00EC7338">
        <w:t xml:space="preserve">rovider, and at any other time, including upon the insurer's request, as the health care </w:t>
      </w:r>
      <w:r w:rsidR="00D7037A">
        <w:t>P</w:t>
      </w:r>
      <w:r w:rsidR="00EC7338" w:rsidRPr="00EC7338">
        <w:t xml:space="preserve">rovider determines to be appropriate. </w:t>
      </w:r>
    </w:p>
    <w:p w14:paraId="2907D832" w14:textId="11535981" w:rsidR="00EC7338" w:rsidRDefault="00E10095" w:rsidP="0004008B">
      <w:pPr>
        <w:pStyle w:val="Heading2"/>
      </w:pPr>
      <w:r>
        <w:t>As required by N.Y. Ins. Law § 3217-b(n)</w:t>
      </w:r>
      <w:r w:rsidR="000141FB">
        <w:t>, Provide</w:t>
      </w:r>
      <w:r w:rsidR="007102D2">
        <w:t>r</w:t>
      </w:r>
      <w:r w:rsidR="000141FB">
        <w:t xml:space="preserve"> must </w:t>
      </w:r>
      <w:r w:rsidR="00030C81" w:rsidRPr="00030C81">
        <w:t xml:space="preserve">reimburse the insured for the full amount paid by the insured in excess of the in-network cost-sharing amount, plus interest at an interest rate determined by the </w:t>
      </w:r>
      <w:r w:rsidR="00593266">
        <w:t>S</w:t>
      </w:r>
      <w:r w:rsidR="00030C81" w:rsidRPr="00030C81">
        <w:t xml:space="preserve">uperintendent in accordance with 42 U.S.C. § 300gg-139(b), for the services involved when the insured is provided with inaccurate network status information by the insurer in a provider directory or in response to a request that stated that the </w:t>
      </w:r>
      <w:r w:rsidR="00DE0A2B">
        <w:t>p</w:t>
      </w:r>
      <w:r w:rsidR="00030C81" w:rsidRPr="00030C81">
        <w:t xml:space="preserve">rovider was a participating </w:t>
      </w:r>
      <w:r w:rsidR="00DE0A2B">
        <w:t>P</w:t>
      </w:r>
      <w:r w:rsidR="00030C81" w:rsidRPr="00030C81">
        <w:t xml:space="preserve">rovider when the provider was not a participating provider. In the event the insurer provides inaccurate network status information to the insured indicating the provider was a participating </w:t>
      </w:r>
      <w:r w:rsidR="00F0435C">
        <w:t>P</w:t>
      </w:r>
      <w:r w:rsidR="00030C81" w:rsidRPr="00030C81">
        <w:t xml:space="preserve">rovider when such provider was not a participating </w:t>
      </w:r>
      <w:r w:rsidR="00F0435C">
        <w:t>P</w:t>
      </w:r>
      <w:r w:rsidR="00030C81" w:rsidRPr="00030C81">
        <w:t xml:space="preserve">rovider, the insurer shall reimburse the provider for the out-of-network services regardless of whether the insured's coverage includes out-of-network services. </w:t>
      </w:r>
    </w:p>
    <w:p w14:paraId="1999D2DF" w14:textId="3FE45A24" w:rsidR="00BD29E2" w:rsidRDefault="00E50C3D" w:rsidP="00266186">
      <w:pPr>
        <w:pStyle w:val="Heading2"/>
      </w:pPr>
      <w:r>
        <w:t xml:space="preserve">To the extent the Agreement contains a </w:t>
      </w:r>
      <w:r w:rsidR="00726980">
        <w:t xml:space="preserve">financial risk transfer between an </w:t>
      </w:r>
      <w:r w:rsidR="00726980" w:rsidRPr="00726980">
        <w:t xml:space="preserve">insurer and health care provider as described in </w:t>
      </w:r>
      <w:r w:rsidR="004F2586">
        <w:t>N</w:t>
      </w:r>
      <w:bookmarkStart w:id="0" w:name="_Hlk146702368"/>
      <w:r w:rsidR="004F2586">
        <w:t xml:space="preserve">.Y. Comp. Codes R. &amp; Regs. </w:t>
      </w:r>
      <w:r w:rsidR="00F66778">
        <w:t>t</w:t>
      </w:r>
      <w:r w:rsidR="004F2586">
        <w:t xml:space="preserve">it. </w:t>
      </w:r>
      <w:r w:rsidR="00BD29E2" w:rsidRPr="00726980">
        <w:t>11 § 101.9</w:t>
      </w:r>
      <w:bookmarkEnd w:id="0"/>
      <w:r w:rsidR="0003622D">
        <w:t>(a)</w:t>
      </w:r>
      <w:r w:rsidR="00EE7A17">
        <w:t xml:space="preserve">, the Agreement shall </w:t>
      </w:r>
      <w:r w:rsidR="008205ED">
        <w:t>contain the following provisions:</w:t>
      </w:r>
    </w:p>
    <w:p w14:paraId="0A858820" w14:textId="4D850276" w:rsidR="008205ED" w:rsidRDefault="001C232C" w:rsidP="008205ED">
      <w:pPr>
        <w:pStyle w:val="Heading3"/>
      </w:pPr>
      <w:r>
        <w:t>T</w:t>
      </w:r>
      <w:r w:rsidRPr="001C232C">
        <w:t xml:space="preserve">he health care </w:t>
      </w:r>
      <w:r>
        <w:t>P</w:t>
      </w:r>
      <w:r w:rsidRPr="001C232C">
        <w:t xml:space="preserve">rovider's in-network capitation from the insurer must first be used for medical and hospital services to be rendered by the health care </w:t>
      </w:r>
      <w:r w:rsidR="008F3C24">
        <w:t>P</w:t>
      </w:r>
      <w:r w:rsidRPr="001C232C">
        <w:t xml:space="preserve">rovider and its participating </w:t>
      </w:r>
      <w:r w:rsidR="008F3C24">
        <w:t>P</w:t>
      </w:r>
      <w:r w:rsidRPr="001C232C">
        <w:t>roviders which derive from the financial risk transfer agreement with the insurer, as well as necessary administrative costs associated with such services</w:t>
      </w:r>
      <w:r>
        <w:t>;</w:t>
      </w:r>
    </w:p>
    <w:p w14:paraId="764B1CD4" w14:textId="0E0B950D" w:rsidR="00043585" w:rsidRDefault="00517EA5" w:rsidP="00043585">
      <w:pPr>
        <w:pStyle w:val="Heading3"/>
      </w:pPr>
      <w:r>
        <w:lastRenderedPageBreak/>
        <w:t>Th</w:t>
      </w:r>
      <w:r w:rsidR="00043585">
        <w:t xml:space="preserve">e health care </w:t>
      </w:r>
      <w:r w:rsidR="0062385A">
        <w:t>P</w:t>
      </w:r>
      <w:r w:rsidR="00043585">
        <w:t xml:space="preserve">rovider agrees that the </w:t>
      </w:r>
      <w:r w:rsidR="00593266">
        <w:t>S</w:t>
      </w:r>
      <w:r w:rsidR="00043585">
        <w:t xml:space="preserve">uperintendent, and the insurer, shall have the right, from time to time, to inspect the health care provider's books and records and that the </w:t>
      </w:r>
      <w:r w:rsidR="00593266">
        <w:t>S</w:t>
      </w:r>
      <w:r w:rsidR="00043585">
        <w:t xml:space="preserve">uperintendent may examine under oath any officer or agent of such provider with respect to its use of the in-network capitation funds received from the insurer and the </w:t>
      </w:r>
      <w:r w:rsidR="00624E7C">
        <w:t>P</w:t>
      </w:r>
      <w:r w:rsidR="00043585">
        <w:t>rovider's compliance with the terms and conditions of the financial risk transfer agreement;</w:t>
      </w:r>
    </w:p>
    <w:p w14:paraId="59893416" w14:textId="31E07451" w:rsidR="00043585" w:rsidRDefault="00517EA5" w:rsidP="0027443E">
      <w:pPr>
        <w:pStyle w:val="Heading3"/>
      </w:pPr>
      <w:r>
        <w:t>T</w:t>
      </w:r>
      <w:r w:rsidR="00043585">
        <w:t xml:space="preserve">he health care </w:t>
      </w:r>
      <w:r w:rsidR="00624E7C">
        <w:t>P</w:t>
      </w:r>
      <w:r w:rsidR="00043585">
        <w:t xml:space="preserve">rovider agrees that on an annual basis, it will submit within 120 days of the close of its fiscal year, to the insurer and the </w:t>
      </w:r>
      <w:r w:rsidR="00593266">
        <w:t>S</w:t>
      </w:r>
      <w:r w:rsidR="00043585">
        <w:t xml:space="preserve">uperintendent, a financial statement in a form prescribed by the </w:t>
      </w:r>
      <w:r w:rsidR="00593266">
        <w:t>S</w:t>
      </w:r>
      <w:r w:rsidR="00043585">
        <w:t xml:space="preserve">uperintendent, sworn to under penalty of perjury by the health care provider's chief financial officer, showing the health care </w:t>
      </w:r>
      <w:r w:rsidR="00624E7C">
        <w:t>P</w:t>
      </w:r>
      <w:r w:rsidR="00043585">
        <w:t xml:space="preserve">rovider's financial condition at the close of its fiscal year, together with an opinion of an independent certified public accountant (CPA) on the financial statement of such health care </w:t>
      </w:r>
      <w:r w:rsidR="007A1D93">
        <w:t>P</w:t>
      </w:r>
      <w:r w:rsidR="00043585">
        <w:t xml:space="preserve">rovider. When reviewing the financial condition of the health care </w:t>
      </w:r>
      <w:r w:rsidR="007A1D93">
        <w:t>P</w:t>
      </w:r>
      <w:r w:rsidR="00043585">
        <w:t xml:space="preserve">rovider the CPA's certification shall represent whether the liabilities of the health care </w:t>
      </w:r>
      <w:r w:rsidR="007A1D93">
        <w:t>P</w:t>
      </w:r>
      <w:r w:rsidR="00043585">
        <w:t xml:space="preserve">rovider make adequate provision for any additional liability that may insure to the health care </w:t>
      </w:r>
      <w:r w:rsidR="007A1D93">
        <w:t>P</w:t>
      </w:r>
      <w:r w:rsidR="00043585">
        <w:t xml:space="preserve">rovider by virtue of its assumption of risk under a financial risk transfer agreement or any similar transaction. The amount and adequacy of any such liability (and a description of the procedures used by the CPA to determine such liability) shall be disclosed and commented upon by the CPA in its certification. The CPA shall also test check and report on the safeguards adopted by the health care </w:t>
      </w:r>
      <w:r w:rsidR="00073BE5">
        <w:t>P</w:t>
      </w:r>
      <w:r w:rsidR="00043585">
        <w:t xml:space="preserve">rovider to ensure its compliance with </w:t>
      </w:r>
      <w:r w:rsidR="00793650" w:rsidRPr="00793650">
        <w:t xml:space="preserve">N.Y. Comp. Codes R. &amp; Regs. </w:t>
      </w:r>
      <w:r w:rsidR="00F66778">
        <w:t>t</w:t>
      </w:r>
      <w:r w:rsidR="00793650" w:rsidRPr="00793650">
        <w:t>it. 11 § 101.9</w:t>
      </w:r>
      <w:r w:rsidR="00793650">
        <w:t>(a)(1)</w:t>
      </w:r>
      <w:r w:rsidR="00043585">
        <w:t xml:space="preserve">. In rendering the required opinion, the CPA may take into consideration the financial position of a guaranteeing parent corporation, provided that the terms and conditions of such guarantee have been reviewed by the CPA. In such cases, the opinion of the CPA on the health care </w:t>
      </w:r>
      <w:r w:rsidR="00073BE5">
        <w:t>P</w:t>
      </w:r>
      <w:r w:rsidR="00043585">
        <w:t>rovider's financial statement shall state to what extent, if any, the CPA relied upon the guarantee when rendering its opinion and to what extent the CPA reviewed the financial position of the parent corporation. A copy of the consolidated financial statement of the guaranteeing parent corporation for the same fiscal year together with an opinion of an independent CPA on such financial statement shall be attached to the CPA's opinion on the</w:t>
      </w:r>
      <w:r w:rsidR="0027443E">
        <w:t xml:space="preserve"> </w:t>
      </w:r>
      <w:r w:rsidR="00043585">
        <w:t xml:space="preserve">health care </w:t>
      </w:r>
      <w:r w:rsidR="005D3702">
        <w:t>P</w:t>
      </w:r>
      <w:r w:rsidR="00043585">
        <w:t>rovider's financial statement. Such financial statement and opinion shall be available for public inspection at the office of the superintendent and the principal office of the insurer;</w:t>
      </w:r>
    </w:p>
    <w:p w14:paraId="7FA02507" w14:textId="01CE6D1E" w:rsidR="00043585" w:rsidRDefault="005D3702" w:rsidP="00043585">
      <w:pPr>
        <w:pStyle w:val="Heading3"/>
      </w:pPr>
      <w:r>
        <w:t>I</w:t>
      </w:r>
      <w:r w:rsidR="00043585">
        <w:t xml:space="preserve">n-network capitation payments from the insurer to the health care </w:t>
      </w:r>
      <w:r>
        <w:t>P</w:t>
      </w:r>
      <w:r w:rsidR="00043585">
        <w:t>rovider must be made on a monthly basis;</w:t>
      </w:r>
    </w:p>
    <w:p w14:paraId="3DB9731B" w14:textId="238F2553" w:rsidR="00043585" w:rsidRDefault="005D3702" w:rsidP="00043585">
      <w:pPr>
        <w:pStyle w:val="Heading3"/>
      </w:pPr>
      <w:r>
        <w:t>N</w:t>
      </w:r>
      <w:r w:rsidR="00043585">
        <w:t xml:space="preserve">o payment to the health care </w:t>
      </w:r>
      <w:r>
        <w:t>P</w:t>
      </w:r>
      <w:r w:rsidR="00043585">
        <w:t>rovider shall be made by the insurer prior to the first day of the month for which the payment relates;</w:t>
      </w:r>
    </w:p>
    <w:p w14:paraId="0E81AC80" w14:textId="210CB0AA" w:rsidR="00043585" w:rsidRDefault="005D3702" w:rsidP="00043585">
      <w:pPr>
        <w:pStyle w:val="Heading3"/>
      </w:pPr>
      <w:r>
        <w:t>I</w:t>
      </w:r>
      <w:r w:rsidR="00043585">
        <w:t xml:space="preserve">n the event the insurer will be providing administrative services for the health care </w:t>
      </w:r>
      <w:r w:rsidR="008D0F8E">
        <w:t>P</w:t>
      </w:r>
      <w:r w:rsidR="00043585">
        <w:t xml:space="preserve">rovider in conjunction with such </w:t>
      </w:r>
      <w:r w:rsidR="008D0F8E">
        <w:t>P</w:t>
      </w:r>
      <w:r w:rsidR="00043585">
        <w:t xml:space="preserve">rovider's assumption of financial risk, then such services and the resulting charges must be set forth in writing (as part of the financial risk transfer agreement or in a separate agreement) and if such services include the remittance of claim payments due to participating </w:t>
      </w:r>
      <w:r w:rsidR="008D0F8E">
        <w:lastRenderedPageBreak/>
        <w:t>P</w:t>
      </w:r>
      <w:r w:rsidR="00043585">
        <w:t xml:space="preserve">roviders then such payments must be disbursed from the health care </w:t>
      </w:r>
      <w:r w:rsidR="008D0F8E">
        <w:t>P</w:t>
      </w:r>
      <w:r w:rsidR="00043585">
        <w:t>rovider's bank account; and</w:t>
      </w:r>
    </w:p>
    <w:p w14:paraId="42904516" w14:textId="2C91E37D" w:rsidR="001C232C" w:rsidRDefault="008D0F8E" w:rsidP="00043585">
      <w:pPr>
        <w:pStyle w:val="Heading3"/>
      </w:pPr>
      <w:r>
        <w:t>I</w:t>
      </w:r>
      <w:r w:rsidR="00043585">
        <w:t xml:space="preserve">n addition to any other contractual provision affecting termination of the </w:t>
      </w:r>
      <w:r>
        <w:t>A</w:t>
      </w:r>
      <w:r w:rsidR="00043585">
        <w:t xml:space="preserve">greement, that upon a satisfactory demonstration to the superintendent that the health care provider is not, in a material way, adhering to the terms and conditions of the financial risk transfer agreement, or the provisions of this Part; or that the health care </w:t>
      </w:r>
      <w:r w:rsidR="0062508B">
        <w:t>P</w:t>
      </w:r>
      <w:r w:rsidR="00043585">
        <w:t xml:space="preserve">rovider's condition is such that the further transaction of its business will be hazardous to the insurer's subscribers; then with the approval of the superintendent the insurer may make all or part of any monthly in-network capitation payments due under the financial risk transfer agreement into an escrow account approved by the superintendent which amounts shall remain in escrow until such time as the superintendent determines that the health care provider is complying with the terms and conditions of the financial risk transfer agreement; or, after notice and an opportunity to be heard, the superintendent determines (with the advice of the commissioner in the case of an entity possessing a certificate of authority under </w:t>
      </w:r>
      <w:r w:rsidR="00E0565C">
        <w:t xml:space="preserve">N.Y. Health Law § </w:t>
      </w:r>
      <w:r w:rsidR="00043585">
        <w:t>44) that it is in the best interest of subscribers to immediately terminate such agreement. Any determination by the superintendent shall provide for the distribution of the funds held in this escrow account and for the disposition of any financial security deposit.</w:t>
      </w:r>
    </w:p>
    <w:p w14:paraId="2BB8DEB9" w14:textId="29F4CBF5" w:rsidR="002C3D43" w:rsidRDefault="0003622D" w:rsidP="00CF7659">
      <w:pPr>
        <w:pStyle w:val="Heading2"/>
      </w:pPr>
      <w:r>
        <w:t xml:space="preserve">As required by N.Y. Comp. Codes R. &amp; Regs. </w:t>
      </w:r>
      <w:r w:rsidR="00F66778">
        <w:t>t</w:t>
      </w:r>
      <w:r>
        <w:t xml:space="preserve">it. </w:t>
      </w:r>
      <w:r w:rsidRPr="00726980">
        <w:t>11 § 101.9</w:t>
      </w:r>
      <w:r>
        <w:t xml:space="preserve">(b), </w:t>
      </w:r>
      <w:r w:rsidR="0062385A" w:rsidRPr="0062385A">
        <w:t xml:space="preserve">the </w:t>
      </w:r>
      <w:r w:rsidR="00CF7659">
        <w:t xml:space="preserve">Agreement </w:t>
      </w:r>
      <w:r w:rsidR="0062385A" w:rsidRPr="0062385A">
        <w:t xml:space="preserve">also </w:t>
      </w:r>
      <w:r w:rsidR="00CF7659">
        <w:t xml:space="preserve">incorporates any </w:t>
      </w:r>
      <w:r w:rsidR="0062385A" w:rsidRPr="0062385A">
        <w:t xml:space="preserve">other provisions required by the Insurance Law or any regulations thereunder and provider contracts entered into by entities certified by article </w:t>
      </w:r>
      <w:r w:rsidR="00C94988">
        <w:t xml:space="preserve">N.Y. Health Law § 44 </w:t>
      </w:r>
      <w:r w:rsidR="0062385A" w:rsidRPr="0062385A">
        <w:t xml:space="preserve">shall continue to be subject to all the applicable requirements contained in </w:t>
      </w:r>
      <w:r w:rsidR="00C42018">
        <w:t>and N.Y. Comp. Codes R. &amp; Regs. tit. 11 § 101.9</w:t>
      </w:r>
      <w:r w:rsidR="001E223F">
        <w:t xml:space="preserve"> and </w:t>
      </w:r>
      <w:r w:rsidR="00EB08C1">
        <w:t>N.Y. Comp. Codes R. &amp; Regs. tit. 10 § 98-1</w:t>
      </w:r>
      <w:r w:rsidR="002C3D43">
        <w:t>.</w:t>
      </w:r>
    </w:p>
    <w:p w14:paraId="51FDE7CD" w14:textId="51732B17" w:rsidR="00443943" w:rsidRDefault="00443943" w:rsidP="00443943">
      <w:pPr>
        <w:pStyle w:val="Heading1"/>
        <w:rPr>
          <w:b/>
          <w:bCs/>
        </w:rPr>
      </w:pPr>
      <w:r w:rsidRPr="00C52FCB">
        <w:rPr>
          <w:b/>
          <w:bCs/>
        </w:rPr>
        <w:t>Health Maintenance Organization</w:t>
      </w:r>
      <w:r w:rsidR="008463C9">
        <w:rPr>
          <w:b/>
          <w:bCs/>
        </w:rPr>
        <w:t xml:space="preserve"> (HMO)</w:t>
      </w:r>
      <w:r w:rsidRPr="00C52FCB">
        <w:rPr>
          <w:b/>
          <w:bCs/>
        </w:rPr>
        <w:t>/</w:t>
      </w:r>
      <w:r w:rsidR="00D52C6D" w:rsidRPr="00C52FCB">
        <w:rPr>
          <w:b/>
          <w:bCs/>
        </w:rPr>
        <w:t>M</w:t>
      </w:r>
      <w:r w:rsidRPr="00C52FCB">
        <w:rPr>
          <w:b/>
          <w:bCs/>
        </w:rPr>
        <w:t xml:space="preserve">anaged Care Organization </w:t>
      </w:r>
      <w:r w:rsidR="008463C9">
        <w:rPr>
          <w:b/>
          <w:bCs/>
        </w:rPr>
        <w:t xml:space="preserve">(MCO) </w:t>
      </w:r>
      <w:r w:rsidRPr="00C52FCB">
        <w:rPr>
          <w:b/>
          <w:bCs/>
        </w:rPr>
        <w:t>Specific Laws</w:t>
      </w:r>
    </w:p>
    <w:p w14:paraId="5C43C588" w14:textId="5757995F" w:rsidR="003C043F" w:rsidRDefault="00A45165" w:rsidP="007F2B7B">
      <w:pPr>
        <w:pStyle w:val="Heading2"/>
        <w:tabs>
          <w:tab w:val="num" w:pos="2880"/>
        </w:tabs>
      </w:pPr>
      <w:bookmarkStart w:id="1" w:name="_Hlk146012075"/>
      <w:r>
        <w:t xml:space="preserve">As required by N.Y. Comp. Codes R. &amp; Regs. </w:t>
      </w:r>
      <w:r w:rsidR="00F66778">
        <w:t>t</w:t>
      </w:r>
      <w:r>
        <w:t>it. 10 § 9</w:t>
      </w:r>
      <w:r w:rsidR="00211409">
        <w:t>8</w:t>
      </w:r>
      <w:r>
        <w:t>-1</w:t>
      </w:r>
      <w:r w:rsidR="00211409">
        <w:t>.</w:t>
      </w:r>
      <w:r>
        <w:t>5</w:t>
      </w:r>
      <w:r w:rsidR="00420FB0">
        <w:t>(b)</w:t>
      </w:r>
      <w:r>
        <w:t>(6)</w:t>
      </w:r>
      <w:r w:rsidR="005F7437">
        <w:t>(ii), P</w:t>
      </w:r>
      <w:r w:rsidR="005F7437" w:rsidRPr="005F7437">
        <w:t xml:space="preserve">rovider shall hold MCO enrollees harmless from liability, and shall not bill enrollees under any circumstances for the costs of covered services rendered by the contracting </w:t>
      </w:r>
      <w:r w:rsidR="00701BE4">
        <w:t>P</w:t>
      </w:r>
      <w:r w:rsidR="005F7437" w:rsidRPr="005F7437">
        <w:t>rovider, except that nothing herein shall prevent collection of applicable co-payments or co-insurance or permitted deductibles.</w:t>
      </w:r>
    </w:p>
    <w:p w14:paraId="634F70FD" w14:textId="71F14BA2" w:rsidR="007F2B7B" w:rsidRDefault="00701BE4" w:rsidP="00701BE4">
      <w:pPr>
        <w:pStyle w:val="Heading2"/>
        <w:tabs>
          <w:tab w:val="num" w:pos="2880"/>
        </w:tabs>
      </w:pPr>
      <w:r>
        <w:t xml:space="preserve">As </w:t>
      </w:r>
      <w:bookmarkEnd w:id="1"/>
      <w:r>
        <w:t xml:space="preserve">required by N.Y. Comp. Codes R. &amp; Regs. </w:t>
      </w:r>
      <w:r w:rsidR="00F66778">
        <w:t>t</w:t>
      </w:r>
      <w:r>
        <w:t>it. 10 § 98-1.5(b)(6)(ii</w:t>
      </w:r>
      <w:r w:rsidR="008F16A4">
        <w:t>i</w:t>
      </w:r>
      <w:r>
        <w:t>)</w:t>
      </w:r>
      <w:r w:rsidR="008F16A4">
        <w:t>, MCO and participating IPAs, as necessary, are allowed access to</w:t>
      </w:r>
      <w:r w:rsidR="008F16A4" w:rsidRPr="008F16A4">
        <w:t xml:space="preserve"> the medical records of all health care </w:t>
      </w:r>
      <w:r w:rsidR="008F16A4">
        <w:t>P</w:t>
      </w:r>
      <w:r w:rsidR="008F16A4" w:rsidRPr="008F16A4">
        <w:t xml:space="preserve">roviders serving the MCO's enrollees provided the consent of the enrollee is first obtained either at the time of initial enrollment or initial visit with a participating </w:t>
      </w:r>
      <w:r w:rsidR="000D3638">
        <w:t>P</w:t>
      </w:r>
      <w:r w:rsidR="008F16A4" w:rsidRPr="008F16A4">
        <w:t>rovider</w:t>
      </w:r>
      <w:r w:rsidR="000D3638">
        <w:t xml:space="preserve">. </w:t>
      </w:r>
    </w:p>
    <w:p w14:paraId="5FE90EA2" w14:textId="0C2DE47E" w:rsidR="00592F7D" w:rsidRDefault="000D3638" w:rsidP="00A11C06">
      <w:pPr>
        <w:pStyle w:val="Heading2"/>
        <w:tabs>
          <w:tab w:val="num" w:pos="2880"/>
        </w:tabs>
      </w:pPr>
      <w:r>
        <w:t xml:space="preserve">As required by </w:t>
      </w:r>
      <w:r w:rsidR="00E64CB2">
        <w:t xml:space="preserve">N.Y. Comp. Codes R. &amp; Regs. </w:t>
      </w:r>
      <w:r w:rsidR="00EF7380">
        <w:t>t</w:t>
      </w:r>
      <w:r w:rsidR="00E64CB2">
        <w:t xml:space="preserve">it. 10 § 98-1.5(b)(6)(iv), </w:t>
      </w:r>
      <w:r w:rsidR="006D0CB6">
        <w:t xml:space="preserve">if the Agreement </w:t>
      </w:r>
      <w:r w:rsidR="008963B8">
        <w:t xml:space="preserve">is between an MCO and health service Provider, </w:t>
      </w:r>
      <w:r w:rsidR="00E64CB2">
        <w:t xml:space="preserve">any material change to the Agreement </w:t>
      </w:r>
      <w:r w:rsidR="006D0CB6">
        <w:t>requires prior approval by the commissioner</w:t>
      </w:r>
      <w:r w:rsidR="00F12929">
        <w:t xml:space="preserve">, which shall be submitted in </w:t>
      </w:r>
      <w:r w:rsidR="00F12929">
        <w:lastRenderedPageBreak/>
        <w:t xml:space="preserve">compliance with </w:t>
      </w:r>
      <w:r w:rsidR="005C7A7B">
        <w:t xml:space="preserve">guidelines issued by the commissioner under </w:t>
      </w:r>
      <w:r w:rsidR="00F12929" w:rsidRPr="00F12929">
        <w:t xml:space="preserve">N.Y. Comp. Codes R. &amp; Regs. </w:t>
      </w:r>
      <w:r w:rsidR="00F66778">
        <w:t>t</w:t>
      </w:r>
      <w:r w:rsidR="00F12929" w:rsidRPr="00F12929">
        <w:t>it. 10 § 98-1.5(b)(6)(</w:t>
      </w:r>
      <w:r w:rsidR="00F12929">
        <w:t>v</w:t>
      </w:r>
      <w:r w:rsidR="00F12929" w:rsidRPr="00F12929">
        <w:t>)</w:t>
      </w:r>
      <w:r w:rsidR="005C7A7B">
        <w:t>.</w:t>
      </w:r>
    </w:p>
    <w:sectPr w:rsidR="00592F7D"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AB57" w14:textId="77777777" w:rsidR="006A607B" w:rsidRDefault="006A607B" w:rsidP="00D54B2B">
      <w:pPr>
        <w:spacing w:after="0"/>
      </w:pPr>
      <w:r>
        <w:separator/>
      </w:r>
    </w:p>
  </w:endnote>
  <w:endnote w:type="continuationSeparator" w:id="0">
    <w:p w14:paraId="2F6F219B" w14:textId="77777777" w:rsidR="006A607B" w:rsidRDefault="006A607B"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7521e5a-0cdc-45de-8649-803b"/>
  <w:p w14:paraId="253FF9E4" w14:textId="77777777" w:rsidR="002E2034" w:rsidRDefault="002E2034">
    <w:pPr>
      <w:pStyle w:val="DocID"/>
    </w:pPr>
    <w:r>
      <w:fldChar w:fldCharType="begin"/>
    </w:r>
    <w:r>
      <w:instrText xml:space="preserve">  DOCPROPERTY "CUS_DocIDChunk0" </w:instrText>
    </w:r>
    <w:r>
      <w:fldChar w:fldCharType="separate"/>
    </w:r>
    <w:r>
      <w:t>4864-3579-4307.2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77cf66df-86c5-4614-8e99-d63c"/>
  <w:p w14:paraId="2992E55E" w14:textId="77777777" w:rsidR="002E2034" w:rsidRDefault="002E2034">
    <w:pPr>
      <w:pStyle w:val="DocID"/>
    </w:pPr>
    <w:r>
      <w:fldChar w:fldCharType="begin"/>
    </w:r>
    <w:r>
      <w:instrText xml:space="preserve">  DOCPROPERTY "CUS_DocIDChunk0" </w:instrText>
    </w:r>
    <w:r>
      <w:fldChar w:fldCharType="separate"/>
    </w:r>
    <w:r>
      <w:t>4864-3579-4307.2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5d333fa6-ebf0-436e-9be0-0caf"/>
  <w:p w14:paraId="0971BC29" w14:textId="77777777" w:rsidR="002E2034" w:rsidRDefault="002E2034">
    <w:pPr>
      <w:pStyle w:val="DocID"/>
    </w:pPr>
    <w:r>
      <w:fldChar w:fldCharType="begin"/>
    </w:r>
    <w:r>
      <w:instrText xml:space="preserve">  DOCPROPERTY "CUS_DocIDChunk0" </w:instrText>
    </w:r>
    <w:r>
      <w:fldChar w:fldCharType="separate"/>
    </w:r>
    <w:r>
      <w:t>4864-3579-4307.2</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C9EF" w14:textId="77777777" w:rsidR="006A607B" w:rsidRDefault="006A607B" w:rsidP="00D54B2B">
      <w:pPr>
        <w:spacing w:after="0"/>
      </w:pPr>
      <w:r>
        <w:separator/>
      </w:r>
    </w:p>
  </w:footnote>
  <w:footnote w:type="continuationSeparator" w:id="0">
    <w:p w14:paraId="4478FD86" w14:textId="77777777" w:rsidR="006A607B" w:rsidRDefault="006A607B"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709380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41FB"/>
    <w:rsid w:val="00016C80"/>
    <w:rsid w:val="000239AA"/>
    <w:rsid w:val="00030C81"/>
    <w:rsid w:val="0003171A"/>
    <w:rsid w:val="0003246C"/>
    <w:rsid w:val="0003622D"/>
    <w:rsid w:val="000420DB"/>
    <w:rsid w:val="00043585"/>
    <w:rsid w:val="0005044B"/>
    <w:rsid w:val="000569C3"/>
    <w:rsid w:val="00070C35"/>
    <w:rsid w:val="000716E8"/>
    <w:rsid w:val="0007249B"/>
    <w:rsid w:val="00073BE5"/>
    <w:rsid w:val="00077941"/>
    <w:rsid w:val="000D3638"/>
    <w:rsid w:val="0010300B"/>
    <w:rsid w:val="00125ED5"/>
    <w:rsid w:val="001566BA"/>
    <w:rsid w:val="00167054"/>
    <w:rsid w:val="00172057"/>
    <w:rsid w:val="00172CCC"/>
    <w:rsid w:val="00173338"/>
    <w:rsid w:val="0017710E"/>
    <w:rsid w:val="001A015C"/>
    <w:rsid w:val="001A74A5"/>
    <w:rsid w:val="001B0C81"/>
    <w:rsid w:val="001B7CF2"/>
    <w:rsid w:val="001C232C"/>
    <w:rsid w:val="001E0293"/>
    <w:rsid w:val="001E223F"/>
    <w:rsid w:val="001F30CD"/>
    <w:rsid w:val="00211409"/>
    <w:rsid w:val="00255019"/>
    <w:rsid w:val="00256813"/>
    <w:rsid w:val="00260B98"/>
    <w:rsid w:val="0027443E"/>
    <w:rsid w:val="0029595D"/>
    <w:rsid w:val="002A04D9"/>
    <w:rsid w:val="002B09B7"/>
    <w:rsid w:val="002C3D43"/>
    <w:rsid w:val="002E2034"/>
    <w:rsid w:val="002F53C9"/>
    <w:rsid w:val="002F58F1"/>
    <w:rsid w:val="00300A0F"/>
    <w:rsid w:val="003028EE"/>
    <w:rsid w:val="00305C5A"/>
    <w:rsid w:val="00321969"/>
    <w:rsid w:val="0034376E"/>
    <w:rsid w:val="00346903"/>
    <w:rsid w:val="0035789B"/>
    <w:rsid w:val="003C043F"/>
    <w:rsid w:val="003D187A"/>
    <w:rsid w:val="003E33E3"/>
    <w:rsid w:val="003F0EA3"/>
    <w:rsid w:val="003F5632"/>
    <w:rsid w:val="00417BD3"/>
    <w:rsid w:val="00420FB0"/>
    <w:rsid w:val="004370D1"/>
    <w:rsid w:val="00443943"/>
    <w:rsid w:val="00450825"/>
    <w:rsid w:val="00456EC5"/>
    <w:rsid w:val="0046577B"/>
    <w:rsid w:val="004B40A2"/>
    <w:rsid w:val="004C4E29"/>
    <w:rsid w:val="004C7C90"/>
    <w:rsid w:val="004D3810"/>
    <w:rsid w:val="004E5724"/>
    <w:rsid w:val="004F2586"/>
    <w:rsid w:val="004F738B"/>
    <w:rsid w:val="005079FB"/>
    <w:rsid w:val="00517EA5"/>
    <w:rsid w:val="00550979"/>
    <w:rsid w:val="005510B4"/>
    <w:rsid w:val="00571C93"/>
    <w:rsid w:val="00592F7D"/>
    <w:rsid w:val="00593266"/>
    <w:rsid w:val="005A2996"/>
    <w:rsid w:val="005C7A7B"/>
    <w:rsid w:val="005D0E7E"/>
    <w:rsid w:val="005D3702"/>
    <w:rsid w:val="005E0646"/>
    <w:rsid w:val="005E5E76"/>
    <w:rsid w:val="005F2060"/>
    <w:rsid w:val="005F2CA0"/>
    <w:rsid w:val="005F7437"/>
    <w:rsid w:val="0062385A"/>
    <w:rsid w:val="00624E7C"/>
    <w:rsid w:val="0062508B"/>
    <w:rsid w:val="00625DB6"/>
    <w:rsid w:val="0064267E"/>
    <w:rsid w:val="006470E7"/>
    <w:rsid w:val="00663523"/>
    <w:rsid w:val="006677DD"/>
    <w:rsid w:val="00686054"/>
    <w:rsid w:val="006907D7"/>
    <w:rsid w:val="006A607B"/>
    <w:rsid w:val="006A6271"/>
    <w:rsid w:val="006C0BD3"/>
    <w:rsid w:val="006C618B"/>
    <w:rsid w:val="006C7C71"/>
    <w:rsid w:val="006D0CB6"/>
    <w:rsid w:val="00701BE4"/>
    <w:rsid w:val="00704000"/>
    <w:rsid w:val="00706DFD"/>
    <w:rsid w:val="007102D2"/>
    <w:rsid w:val="007112F5"/>
    <w:rsid w:val="00726980"/>
    <w:rsid w:val="00762073"/>
    <w:rsid w:val="00776BA0"/>
    <w:rsid w:val="0077770C"/>
    <w:rsid w:val="00793650"/>
    <w:rsid w:val="007A1D93"/>
    <w:rsid w:val="007A6657"/>
    <w:rsid w:val="007E4EC1"/>
    <w:rsid w:val="007E594B"/>
    <w:rsid w:val="007F2B7B"/>
    <w:rsid w:val="007F528F"/>
    <w:rsid w:val="007F5A4D"/>
    <w:rsid w:val="008045ED"/>
    <w:rsid w:val="008116F2"/>
    <w:rsid w:val="008205ED"/>
    <w:rsid w:val="00833644"/>
    <w:rsid w:val="008345C5"/>
    <w:rsid w:val="008463C9"/>
    <w:rsid w:val="00865CE6"/>
    <w:rsid w:val="008679FA"/>
    <w:rsid w:val="0087763E"/>
    <w:rsid w:val="008963B8"/>
    <w:rsid w:val="008A44DE"/>
    <w:rsid w:val="008B23B1"/>
    <w:rsid w:val="008D0F8E"/>
    <w:rsid w:val="008D2617"/>
    <w:rsid w:val="008F16A4"/>
    <w:rsid w:val="008F3C24"/>
    <w:rsid w:val="008F5A05"/>
    <w:rsid w:val="00903F39"/>
    <w:rsid w:val="00906D60"/>
    <w:rsid w:val="00914EF9"/>
    <w:rsid w:val="009371FA"/>
    <w:rsid w:val="00960BF2"/>
    <w:rsid w:val="00984124"/>
    <w:rsid w:val="00996AFE"/>
    <w:rsid w:val="009B15FB"/>
    <w:rsid w:val="009B243E"/>
    <w:rsid w:val="009D29CB"/>
    <w:rsid w:val="009D2BDF"/>
    <w:rsid w:val="009D3879"/>
    <w:rsid w:val="009E2916"/>
    <w:rsid w:val="009F7C15"/>
    <w:rsid w:val="00A11A29"/>
    <w:rsid w:val="00A311C9"/>
    <w:rsid w:val="00A37427"/>
    <w:rsid w:val="00A45165"/>
    <w:rsid w:val="00B07327"/>
    <w:rsid w:val="00B37C3A"/>
    <w:rsid w:val="00B47F72"/>
    <w:rsid w:val="00B612C1"/>
    <w:rsid w:val="00B6170A"/>
    <w:rsid w:val="00B61A73"/>
    <w:rsid w:val="00BA09D6"/>
    <w:rsid w:val="00BC77CB"/>
    <w:rsid w:val="00BD29E2"/>
    <w:rsid w:val="00BE01E1"/>
    <w:rsid w:val="00BF6927"/>
    <w:rsid w:val="00BF71B2"/>
    <w:rsid w:val="00C06583"/>
    <w:rsid w:val="00C350F0"/>
    <w:rsid w:val="00C42018"/>
    <w:rsid w:val="00C52FCB"/>
    <w:rsid w:val="00C62565"/>
    <w:rsid w:val="00C671A7"/>
    <w:rsid w:val="00C70C31"/>
    <w:rsid w:val="00C8514D"/>
    <w:rsid w:val="00C94988"/>
    <w:rsid w:val="00CA7A07"/>
    <w:rsid w:val="00CB1CBA"/>
    <w:rsid w:val="00CC676D"/>
    <w:rsid w:val="00CE02F7"/>
    <w:rsid w:val="00CE33F4"/>
    <w:rsid w:val="00CF2C84"/>
    <w:rsid w:val="00CF3DFE"/>
    <w:rsid w:val="00CF4E25"/>
    <w:rsid w:val="00CF7659"/>
    <w:rsid w:val="00D00343"/>
    <w:rsid w:val="00D03F90"/>
    <w:rsid w:val="00D0485C"/>
    <w:rsid w:val="00D14968"/>
    <w:rsid w:val="00D342AD"/>
    <w:rsid w:val="00D46964"/>
    <w:rsid w:val="00D50F63"/>
    <w:rsid w:val="00D52C6D"/>
    <w:rsid w:val="00D54B2B"/>
    <w:rsid w:val="00D7037A"/>
    <w:rsid w:val="00D760CE"/>
    <w:rsid w:val="00D90130"/>
    <w:rsid w:val="00DA562E"/>
    <w:rsid w:val="00DB6384"/>
    <w:rsid w:val="00DC3372"/>
    <w:rsid w:val="00DD3213"/>
    <w:rsid w:val="00DE0A2B"/>
    <w:rsid w:val="00DF3C3F"/>
    <w:rsid w:val="00E0565C"/>
    <w:rsid w:val="00E10095"/>
    <w:rsid w:val="00E11591"/>
    <w:rsid w:val="00E24C56"/>
    <w:rsid w:val="00E50C3D"/>
    <w:rsid w:val="00E64CB2"/>
    <w:rsid w:val="00E8749B"/>
    <w:rsid w:val="00E93BFB"/>
    <w:rsid w:val="00EB08C1"/>
    <w:rsid w:val="00EB15C3"/>
    <w:rsid w:val="00EC7338"/>
    <w:rsid w:val="00ED4272"/>
    <w:rsid w:val="00EE35AF"/>
    <w:rsid w:val="00EE7A17"/>
    <w:rsid w:val="00EF3460"/>
    <w:rsid w:val="00EF5DD0"/>
    <w:rsid w:val="00EF7380"/>
    <w:rsid w:val="00F0435C"/>
    <w:rsid w:val="00F12929"/>
    <w:rsid w:val="00F15B38"/>
    <w:rsid w:val="00F31304"/>
    <w:rsid w:val="00F543FB"/>
    <w:rsid w:val="00F5440F"/>
    <w:rsid w:val="00F66778"/>
    <w:rsid w:val="00F93049"/>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261">
      <w:bodyDiv w:val="1"/>
      <w:marLeft w:val="0"/>
      <w:marRight w:val="0"/>
      <w:marTop w:val="0"/>
      <w:marBottom w:val="0"/>
      <w:divBdr>
        <w:top w:val="none" w:sz="0" w:space="0" w:color="auto"/>
        <w:left w:val="none" w:sz="0" w:space="0" w:color="auto"/>
        <w:bottom w:val="none" w:sz="0" w:space="0" w:color="auto"/>
        <w:right w:val="none" w:sz="0" w:space="0" w:color="auto"/>
      </w:divBdr>
      <w:divsChild>
        <w:div w:id="1173911327">
          <w:marLeft w:val="0"/>
          <w:marRight w:val="0"/>
          <w:marTop w:val="0"/>
          <w:marBottom w:val="0"/>
          <w:divBdr>
            <w:top w:val="none" w:sz="0" w:space="0" w:color="3D3D3D"/>
            <w:left w:val="none" w:sz="0" w:space="0" w:color="3D3D3D"/>
            <w:bottom w:val="none" w:sz="0" w:space="0" w:color="3D3D3D"/>
            <w:right w:val="none" w:sz="0" w:space="0" w:color="3D3D3D"/>
          </w:divBdr>
          <w:divsChild>
            <w:div w:id="5513871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5764825">
      <w:bodyDiv w:val="1"/>
      <w:marLeft w:val="0"/>
      <w:marRight w:val="0"/>
      <w:marTop w:val="0"/>
      <w:marBottom w:val="0"/>
      <w:divBdr>
        <w:top w:val="none" w:sz="0" w:space="0" w:color="auto"/>
        <w:left w:val="none" w:sz="0" w:space="0" w:color="auto"/>
        <w:bottom w:val="none" w:sz="0" w:space="0" w:color="auto"/>
        <w:right w:val="none" w:sz="0" w:space="0" w:color="auto"/>
      </w:divBdr>
      <w:divsChild>
        <w:div w:id="247809147">
          <w:marLeft w:val="0"/>
          <w:marRight w:val="0"/>
          <w:marTop w:val="0"/>
          <w:marBottom w:val="0"/>
          <w:divBdr>
            <w:top w:val="none" w:sz="0" w:space="0" w:color="auto"/>
            <w:left w:val="none" w:sz="0" w:space="0" w:color="auto"/>
            <w:bottom w:val="none" w:sz="0" w:space="0" w:color="auto"/>
            <w:right w:val="none" w:sz="0" w:space="0" w:color="auto"/>
          </w:divBdr>
          <w:divsChild>
            <w:div w:id="1921210091">
              <w:marLeft w:val="0"/>
              <w:marRight w:val="0"/>
              <w:marTop w:val="0"/>
              <w:marBottom w:val="0"/>
              <w:divBdr>
                <w:top w:val="none" w:sz="0" w:space="0" w:color="auto"/>
                <w:left w:val="none" w:sz="0" w:space="0" w:color="auto"/>
                <w:bottom w:val="none" w:sz="0" w:space="0" w:color="auto"/>
                <w:right w:val="none" w:sz="0" w:space="0" w:color="auto"/>
              </w:divBdr>
            </w:div>
          </w:divsChild>
        </w:div>
        <w:div w:id="1241452093">
          <w:marLeft w:val="0"/>
          <w:marRight w:val="0"/>
          <w:marTop w:val="0"/>
          <w:marBottom w:val="0"/>
          <w:divBdr>
            <w:top w:val="none" w:sz="0" w:space="0" w:color="auto"/>
            <w:left w:val="none" w:sz="0" w:space="0" w:color="auto"/>
            <w:bottom w:val="none" w:sz="0" w:space="0" w:color="auto"/>
            <w:right w:val="none" w:sz="0" w:space="0" w:color="auto"/>
          </w:divBdr>
          <w:divsChild>
            <w:div w:id="301816547">
              <w:marLeft w:val="0"/>
              <w:marRight w:val="0"/>
              <w:marTop w:val="0"/>
              <w:marBottom w:val="0"/>
              <w:divBdr>
                <w:top w:val="none" w:sz="0" w:space="0" w:color="auto"/>
                <w:left w:val="none" w:sz="0" w:space="0" w:color="auto"/>
                <w:bottom w:val="none" w:sz="0" w:space="0" w:color="auto"/>
                <w:right w:val="none" w:sz="0" w:space="0" w:color="auto"/>
              </w:divBdr>
              <w:divsChild>
                <w:div w:id="929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798">
          <w:marLeft w:val="0"/>
          <w:marRight w:val="0"/>
          <w:marTop w:val="0"/>
          <w:marBottom w:val="0"/>
          <w:divBdr>
            <w:top w:val="none" w:sz="0" w:space="0" w:color="auto"/>
            <w:left w:val="none" w:sz="0" w:space="0" w:color="auto"/>
            <w:bottom w:val="none" w:sz="0" w:space="0" w:color="auto"/>
            <w:right w:val="none" w:sz="0" w:space="0" w:color="auto"/>
          </w:divBdr>
          <w:divsChild>
            <w:div w:id="2003117820">
              <w:marLeft w:val="0"/>
              <w:marRight w:val="0"/>
              <w:marTop w:val="0"/>
              <w:marBottom w:val="0"/>
              <w:divBdr>
                <w:top w:val="none" w:sz="0" w:space="0" w:color="auto"/>
                <w:left w:val="none" w:sz="0" w:space="0" w:color="auto"/>
                <w:bottom w:val="none" w:sz="0" w:space="0" w:color="auto"/>
                <w:right w:val="none" w:sz="0" w:space="0" w:color="auto"/>
              </w:divBdr>
              <w:divsChild>
                <w:div w:id="14486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2204">
          <w:marLeft w:val="0"/>
          <w:marRight w:val="0"/>
          <w:marTop w:val="0"/>
          <w:marBottom w:val="0"/>
          <w:divBdr>
            <w:top w:val="none" w:sz="0" w:space="0" w:color="auto"/>
            <w:left w:val="none" w:sz="0" w:space="0" w:color="auto"/>
            <w:bottom w:val="none" w:sz="0" w:space="0" w:color="auto"/>
            <w:right w:val="none" w:sz="0" w:space="0" w:color="auto"/>
          </w:divBdr>
          <w:divsChild>
            <w:div w:id="1795752370">
              <w:marLeft w:val="0"/>
              <w:marRight w:val="0"/>
              <w:marTop w:val="0"/>
              <w:marBottom w:val="0"/>
              <w:divBdr>
                <w:top w:val="none" w:sz="0" w:space="0" w:color="auto"/>
                <w:left w:val="none" w:sz="0" w:space="0" w:color="auto"/>
                <w:bottom w:val="none" w:sz="0" w:space="0" w:color="auto"/>
                <w:right w:val="none" w:sz="0" w:space="0" w:color="auto"/>
              </w:divBdr>
              <w:divsChild>
                <w:div w:id="20432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904">
          <w:marLeft w:val="0"/>
          <w:marRight w:val="0"/>
          <w:marTop w:val="0"/>
          <w:marBottom w:val="0"/>
          <w:divBdr>
            <w:top w:val="none" w:sz="0" w:space="0" w:color="auto"/>
            <w:left w:val="none" w:sz="0" w:space="0" w:color="auto"/>
            <w:bottom w:val="none" w:sz="0" w:space="0" w:color="auto"/>
            <w:right w:val="none" w:sz="0" w:space="0" w:color="auto"/>
          </w:divBdr>
          <w:divsChild>
            <w:div w:id="1699575837">
              <w:marLeft w:val="0"/>
              <w:marRight w:val="0"/>
              <w:marTop w:val="0"/>
              <w:marBottom w:val="0"/>
              <w:divBdr>
                <w:top w:val="none" w:sz="0" w:space="0" w:color="auto"/>
                <w:left w:val="none" w:sz="0" w:space="0" w:color="auto"/>
                <w:bottom w:val="none" w:sz="0" w:space="0" w:color="auto"/>
                <w:right w:val="none" w:sz="0" w:space="0" w:color="auto"/>
              </w:divBdr>
              <w:divsChild>
                <w:div w:id="1839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2493">
          <w:marLeft w:val="0"/>
          <w:marRight w:val="0"/>
          <w:marTop w:val="0"/>
          <w:marBottom w:val="0"/>
          <w:divBdr>
            <w:top w:val="none" w:sz="0" w:space="0" w:color="auto"/>
            <w:left w:val="none" w:sz="0" w:space="0" w:color="auto"/>
            <w:bottom w:val="none" w:sz="0" w:space="0" w:color="auto"/>
            <w:right w:val="none" w:sz="0" w:space="0" w:color="auto"/>
          </w:divBdr>
          <w:divsChild>
            <w:div w:id="637421698">
              <w:marLeft w:val="0"/>
              <w:marRight w:val="0"/>
              <w:marTop w:val="0"/>
              <w:marBottom w:val="0"/>
              <w:divBdr>
                <w:top w:val="none" w:sz="0" w:space="0" w:color="auto"/>
                <w:left w:val="none" w:sz="0" w:space="0" w:color="auto"/>
                <w:bottom w:val="none" w:sz="0" w:space="0" w:color="auto"/>
                <w:right w:val="none" w:sz="0" w:space="0" w:color="auto"/>
              </w:divBdr>
              <w:divsChild>
                <w:div w:id="6910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1418</Words>
  <Characters>10667</Characters>
  <Application>Microsoft Office Word</Application>
  <DocSecurity>0</DocSecurity>
  <Lines>426</Lines>
  <Paragraphs>464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2023-10-01T13:35:00Z</dcterms:created>
  <dcterms:modified xsi:type="dcterms:W3CDTF">2023-10-01T13:35:00Z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4864-3579-4307.2</vt:lpwstr>
  </property>
  <property fmtid="{D5CDD505-2E9C-101B-9397-08002B2CF9AE}" pid="3" name="CUS_DocIDChunk0">
    <vt:lpwstr>4864-3579-4307.2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