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03904A65" w:rsidR="00173338" w:rsidRDefault="006F3CC5" w:rsidP="00173338">
      <w:pPr>
        <w:pStyle w:val="Title"/>
      </w:pPr>
      <w:r>
        <w:t>nebraska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44B5D82E" w14:textId="77777777" w:rsidR="002F5FC5" w:rsidRDefault="002F5FC5" w:rsidP="002F5FC5">
      <w:pPr>
        <w:pStyle w:val="Heading2"/>
      </w:pPr>
      <w:r>
        <w:t>As of the date of this Addendum, there are no applicable laws of this type.</w:t>
      </w:r>
    </w:p>
    <w:p w14:paraId="682C43E2" w14:textId="22B34229" w:rsidR="00443943" w:rsidRDefault="00443943" w:rsidP="00443943">
      <w:pPr>
        <w:pStyle w:val="Heading1"/>
        <w:rPr>
          <w:b/>
          <w:bCs/>
        </w:rPr>
      </w:pPr>
      <w:r w:rsidRPr="00C52FCB">
        <w:rPr>
          <w:b/>
          <w:bCs/>
        </w:rPr>
        <w:t>General Insurance Laws</w:t>
      </w:r>
    </w:p>
    <w:p w14:paraId="09B24219" w14:textId="77777777" w:rsidR="003E3531" w:rsidRDefault="003E3531" w:rsidP="003E3531">
      <w:pPr>
        <w:pStyle w:val="Heading2"/>
      </w:pPr>
      <w:r>
        <w:t>As of the date of this Addendum, there are no applicable laws of this type.</w:t>
      </w:r>
    </w:p>
    <w:p w14:paraId="51FDE7CD" w14:textId="5BA37C4D" w:rsidR="00443943" w:rsidRPr="00C52FCB" w:rsidRDefault="00443943" w:rsidP="00443943">
      <w:pPr>
        <w:pStyle w:val="Heading1"/>
        <w:rPr>
          <w:b/>
          <w:bCs/>
        </w:rPr>
      </w:pPr>
      <w:r w:rsidRPr="00C52FCB">
        <w:rPr>
          <w:b/>
          <w:bCs/>
        </w:rPr>
        <w:t>Health Maintenance Organization</w:t>
      </w:r>
      <w:r w:rsidR="00FF2174">
        <w:rPr>
          <w:b/>
          <w:bCs/>
        </w:rPr>
        <w:t xml:space="preserve"> (HMO)</w:t>
      </w:r>
      <w:r w:rsidRPr="00C52FCB">
        <w:rPr>
          <w:b/>
          <w:bCs/>
        </w:rPr>
        <w:t>/</w:t>
      </w:r>
      <w:r w:rsidR="00D52C6D" w:rsidRPr="00C52FCB">
        <w:rPr>
          <w:b/>
          <w:bCs/>
        </w:rPr>
        <w:t>M</w:t>
      </w:r>
      <w:r w:rsidRPr="00C52FCB">
        <w:rPr>
          <w:b/>
          <w:bCs/>
        </w:rPr>
        <w:t xml:space="preserve">anaged Care Organization </w:t>
      </w:r>
      <w:r w:rsidR="00FF2174">
        <w:rPr>
          <w:b/>
          <w:bCs/>
        </w:rPr>
        <w:t xml:space="preserve">(MCO) </w:t>
      </w:r>
      <w:r w:rsidRPr="00C52FCB">
        <w:rPr>
          <w:b/>
          <w:bCs/>
        </w:rPr>
        <w:t>Specific Laws</w:t>
      </w:r>
    </w:p>
    <w:p w14:paraId="7E7C2645" w14:textId="62531245" w:rsidR="00F9032E" w:rsidRDefault="00F9032E" w:rsidP="003E3531">
      <w:pPr>
        <w:pStyle w:val="Heading2"/>
      </w:pPr>
      <w:r>
        <w:lastRenderedPageBreak/>
        <w:t xml:space="preserve">As required by </w:t>
      </w:r>
      <w:r w:rsidR="00F01636">
        <w:t xml:space="preserve">Neb. Rev. Stat. § 44-32,142, if the </w:t>
      </w:r>
      <w:r w:rsidR="00013731">
        <w:t>P</w:t>
      </w:r>
      <w:r w:rsidR="00F01636">
        <w:t xml:space="preserve">rovider terminates </w:t>
      </w:r>
      <w:r w:rsidR="00F45047">
        <w:t xml:space="preserve">the </w:t>
      </w:r>
      <w:r w:rsidR="00F01636">
        <w:t xml:space="preserve">Agreement, </w:t>
      </w:r>
      <w:r w:rsidR="00F45047">
        <w:t xml:space="preserve">the </w:t>
      </w:r>
      <w:r w:rsidR="00013731">
        <w:t>P</w:t>
      </w:r>
      <w:r w:rsidR="00F45047">
        <w:t xml:space="preserve">rovider will give the </w:t>
      </w:r>
      <w:r w:rsidR="00FF2174">
        <w:t>HMO</w:t>
      </w:r>
      <w:r w:rsidR="00F45047">
        <w:t xml:space="preserve"> at least 60 days’ notice of termination.</w:t>
      </w:r>
    </w:p>
    <w:p w14:paraId="5317C055" w14:textId="3F53E0A9" w:rsidR="00F45047" w:rsidRDefault="00F45047" w:rsidP="00D06EDB">
      <w:pPr>
        <w:pStyle w:val="Heading2"/>
      </w:pPr>
      <w:r>
        <w:t xml:space="preserve">As required by Neb. Rev. Stat. </w:t>
      </w:r>
      <w:r w:rsidR="00DB61E9">
        <w:t>§</w:t>
      </w:r>
      <w:r>
        <w:t>§</w:t>
      </w:r>
      <w:r w:rsidR="00DB61E9">
        <w:t xml:space="preserve"> 44-32,141 and </w:t>
      </w:r>
      <w:r>
        <w:t>44-7106</w:t>
      </w:r>
      <w:r w:rsidR="00261E61">
        <w:t>(2)(b)</w:t>
      </w:r>
      <w:r>
        <w:t>, the following language is included in the Agreement:</w:t>
      </w:r>
    </w:p>
    <w:p w14:paraId="422F9DC0" w14:textId="6C9AFFE6" w:rsidR="00D06EDB" w:rsidRDefault="00D06EDB" w:rsidP="00D06EDB">
      <w:pPr>
        <w:ind w:left="1440"/>
      </w:pPr>
      <w:r w:rsidRPr="007B7045">
        <w:t>Provider agrees that in no event, including, but not limited to, nonpayment by the health carrier or intermediary, insolvency of the health carrier or intermediary, or breach of this agreement, shall the provider bill, charge, collect a deposit from, seek compensation, remuneration, or reimbursement from, or have any recourse against a covered person or a person, other than the health carrier or intermediary, acting on behalf of the covered person for health care services provided pursuant to this agreement. This agreement does not prohibit the provider from collecting coinsurance, deductibles, or copayments, as specifically provided in the evidence of coverage, or fees for uncovered health care services delivered on a fee-for-service basis to covered persons. Nor does this agreement prohibit a provider, except for a health care professional who is employed full time on the staff of a health carrier and has agreed to provide health care services exclusively to that health carrier’s covered persons and no others, and a covered person from agreeing to continue health care services solely at the expense of the covered person, as long as the provider has clearly informed the covered person that the health carrier may not cover or continue to cover a specific health care service or health care services. Except as provided herein, this agreement does not prohibit the provider from pursuing any available legal remedy.</w:t>
      </w:r>
    </w:p>
    <w:p w14:paraId="1A7945A9" w14:textId="64E964D1" w:rsidR="002E04C8" w:rsidRDefault="002E04C8" w:rsidP="00360F0B">
      <w:pPr>
        <w:pStyle w:val="Heading2"/>
      </w:pPr>
      <w:r>
        <w:t>As required by Neb. Rev. Stat. §44-7106(c), i</w:t>
      </w:r>
      <w:r w:rsidRPr="002E04C8">
        <w:t>n the event of a health carrier or intermediary insolvency or other cessation of operations, covered benefits to covered persons will continue through the period for which a premium has been paid to the health carrier on behalf of the covered person or until the covered person's discharge from an inpatient facility, whichever time is greater. Covered benefits to covered persons confined in an inpatient facility on the date of insolvency or other cessation of operations will continue until their continued confinement in an inpatient facility is no longer medically necessary.</w:t>
      </w:r>
    </w:p>
    <w:p w14:paraId="6368FCF5" w14:textId="3FB83FED" w:rsidR="00360F0B" w:rsidRDefault="00360F0B" w:rsidP="00360F0B">
      <w:pPr>
        <w:pStyle w:val="Heading2"/>
      </w:pPr>
      <w:r>
        <w:t>As required by Neb. Rev. Stat. §44-7106</w:t>
      </w:r>
      <w:r w:rsidR="00991305">
        <w:t>(j)</w:t>
      </w:r>
      <w:r>
        <w:t xml:space="preserve">, </w:t>
      </w:r>
      <w:r w:rsidR="00991305">
        <w:t xml:space="preserve">the Provider is required to </w:t>
      </w:r>
      <w:r w:rsidR="00EC4E5D">
        <w:t xml:space="preserve">make </w:t>
      </w:r>
      <w:r w:rsidR="00991305" w:rsidRPr="00991305">
        <w:t>health records available to appropriate state and federal authorities involved in assessing the quality of care or investigating the grievances or complaints of covered persons, and to comply with the applicable state and federal laws related to the confidentiality of medical or health records.</w:t>
      </w:r>
    </w:p>
    <w:p w14:paraId="3880B136" w14:textId="57058143" w:rsidR="00E8749B" w:rsidRPr="008116F2" w:rsidRDefault="00BF16D9" w:rsidP="00173338">
      <w:pPr>
        <w:pStyle w:val="Heading2"/>
      </w:pPr>
      <w:r>
        <w:t xml:space="preserve">As required by </w:t>
      </w:r>
      <w:r w:rsidR="003E7FDF">
        <w:t xml:space="preserve">Neb. Rev. Stat. §44-7106(r), to the extent the Agreement contains definitions or other provisions that conflict </w:t>
      </w:r>
      <w:r w:rsidR="001934C7">
        <w:t xml:space="preserve">with the Managed Care Plan Network Adequacy Act, </w:t>
      </w:r>
      <w:r w:rsidR="001F4D3B">
        <w:t xml:space="preserve">the Agreement </w:t>
      </w:r>
      <w:r w:rsidR="00BC7F6A">
        <w:t xml:space="preserve">is </w:t>
      </w:r>
      <w:r w:rsidR="001934C7">
        <w:t xml:space="preserve">reformed to conform with </w:t>
      </w:r>
      <w:r w:rsidR="00FF2174">
        <w:t>Nebraska</w:t>
      </w:r>
      <w:r w:rsidR="001934C7">
        <w:t xml:space="preserve"> law. </w:t>
      </w:r>
    </w:p>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73b61192-d5be-4a8b-8e47-bb72"/>
  <w:p w14:paraId="779A11B0" w14:textId="77777777" w:rsidR="00530E0B" w:rsidRDefault="00530E0B">
    <w:pPr>
      <w:pStyle w:val="DocID"/>
    </w:pPr>
    <w:r>
      <w:fldChar w:fldCharType="begin"/>
    </w:r>
    <w:r>
      <w:instrText xml:space="preserve">  DOCPROPERTY "CUS_DocIDChunk0" </w:instrText>
    </w:r>
    <w:r>
      <w:fldChar w:fldCharType="separate"/>
    </w:r>
    <w:r>
      <w:t>4893-2702-0416.1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e2a44aed-d0d2-47c7-a13e-6bdd"/>
  <w:p w14:paraId="6908DA22" w14:textId="77777777" w:rsidR="00530E0B" w:rsidRDefault="00530E0B">
    <w:pPr>
      <w:pStyle w:val="DocID"/>
    </w:pPr>
    <w:r>
      <w:fldChar w:fldCharType="begin"/>
    </w:r>
    <w:r>
      <w:instrText xml:space="preserve">  DOCPROPERTY "CUS_DocIDChunk0" </w:instrText>
    </w:r>
    <w:r>
      <w:fldChar w:fldCharType="separate"/>
    </w:r>
    <w:r>
      <w:t>4893-2702-0416.1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810fc840-629e-4d81-bf63-e7ff"/>
  <w:p w14:paraId="07D66B49" w14:textId="77777777" w:rsidR="00530E0B" w:rsidRDefault="00530E0B">
    <w:pPr>
      <w:pStyle w:val="DocID"/>
    </w:pPr>
    <w:r>
      <w:fldChar w:fldCharType="begin"/>
    </w:r>
    <w:r>
      <w:instrText xml:space="preserve">  DOCPROPERTY "CUS_DocIDChunk0" </w:instrText>
    </w:r>
    <w:r>
      <w:fldChar w:fldCharType="separate"/>
    </w:r>
    <w:r>
      <w:t>4893-2702-0416.1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3731"/>
    <w:rsid w:val="00016C80"/>
    <w:rsid w:val="000239AA"/>
    <w:rsid w:val="0003171A"/>
    <w:rsid w:val="0005044B"/>
    <w:rsid w:val="00070C35"/>
    <w:rsid w:val="000716E8"/>
    <w:rsid w:val="0007249B"/>
    <w:rsid w:val="0010300B"/>
    <w:rsid w:val="00125ED5"/>
    <w:rsid w:val="001566BA"/>
    <w:rsid w:val="00172057"/>
    <w:rsid w:val="00173338"/>
    <w:rsid w:val="001934C7"/>
    <w:rsid w:val="001A015C"/>
    <w:rsid w:val="001A74A5"/>
    <w:rsid w:val="001B0C81"/>
    <w:rsid w:val="001B7CF2"/>
    <w:rsid w:val="001E0293"/>
    <w:rsid w:val="001F30CD"/>
    <w:rsid w:val="001F4D3B"/>
    <w:rsid w:val="00256813"/>
    <w:rsid w:val="00261E61"/>
    <w:rsid w:val="0029595D"/>
    <w:rsid w:val="002A04D9"/>
    <w:rsid w:val="002B09B7"/>
    <w:rsid w:val="002E04C8"/>
    <w:rsid w:val="002F58F1"/>
    <w:rsid w:val="002F5FC5"/>
    <w:rsid w:val="00300A0F"/>
    <w:rsid w:val="00321969"/>
    <w:rsid w:val="0033729D"/>
    <w:rsid w:val="0034376E"/>
    <w:rsid w:val="00346903"/>
    <w:rsid w:val="0035789B"/>
    <w:rsid w:val="00360F0B"/>
    <w:rsid w:val="00386847"/>
    <w:rsid w:val="003B663D"/>
    <w:rsid w:val="003D187A"/>
    <w:rsid w:val="003E3531"/>
    <w:rsid w:val="003E7FDF"/>
    <w:rsid w:val="003F0EA3"/>
    <w:rsid w:val="003F5632"/>
    <w:rsid w:val="00443943"/>
    <w:rsid w:val="00456EC5"/>
    <w:rsid w:val="0046577B"/>
    <w:rsid w:val="004C7C90"/>
    <w:rsid w:val="004D3810"/>
    <w:rsid w:val="004E5724"/>
    <w:rsid w:val="004F738B"/>
    <w:rsid w:val="005079FB"/>
    <w:rsid w:val="00530E0B"/>
    <w:rsid w:val="00550979"/>
    <w:rsid w:val="005510B4"/>
    <w:rsid w:val="00571C93"/>
    <w:rsid w:val="005D0E7E"/>
    <w:rsid w:val="005E5E76"/>
    <w:rsid w:val="005F2060"/>
    <w:rsid w:val="005F2CA0"/>
    <w:rsid w:val="00625DB6"/>
    <w:rsid w:val="006470E7"/>
    <w:rsid w:val="00663523"/>
    <w:rsid w:val="006677DD"/>
    <w:rsid w:val="006C618B"/>
    <w:rsid w:val="006C7C71"/>
    <w:rsid w:val="006F3CC5"/>
    <w:rsid w:val="00704000"/>
    <w:rsid w:val="00706DFD"/>
    <w:rsid w:val="007112F5"/>
    <w:rsid w:val="00762073"/>
    <w:rsid w:val="00776BA0"/>
    <w:rsid w:val="007A6657"/>
    <w:rsid w:val="007B7045"/>
    <w:rsid w:val="007E4EC1"/>
    <w:rsid w:val="007E594B"/>
    <w:rsid w:val="007F528F"/>
    <w:rsid w:val="007F5A4D"/>
    <w:rsid w:val="00800D08"/>
    <w:rsid w:val="008045ED"/>
    <w:rsid w:val="008116F2"/>
    <w:rsid w:val="00833644"/>
    <w:rsid w:val="008345C5"/>
    <w:rsid w:val="00865CE6"/>
    <w:rsid w:val="0087763E"/>
    <w:rsid w:val="008A44DE"/>
    <w:rsid w:val="008B23B1"/>
    <w:rsid w:val="008D2617"/>
    <w:rsid w:val="00906D60"/>
    <w:rsid w:val="00914EF9"/>
    <w:rsid w:val="0095002A"/>
    <w:rsid w:val="00960BF2"/>
    <w:rsid w:val="00984124"/>
    <w:rsid w:val="00991305"/>
    <w:rsid w:val="00996AFE"/>
    <w:rsid w:val="009B15FB"/>
    <w:rsid w:val="009B243E"/>
    <w:rsid w:val="009D3879"/>
    <w:rsid w:val="009E2916"/>
    <w:rsid w:val="009F7C15"/>
    <w:rsid w:val="00A11A29"/>
    <w:rsid w:val="00A311C9"/>
    <w:rsid w:val="00A37427"/>
    <w:rsid w:val="00A66C09"/>
    <w:rsid w:val="00B07327"/>
    <w:rsid w:val="00B37C3A"/>
    <w:rsid w:val="00B47F72"/>
    <w:rsid w:val="00B61A73"/>
    <w:rsid w:val="00B75701"/>
    <w:rsid w:val="00BA09D6"/>
    <w:rsid w:val="00BC77CB"/>
    <w:rsid w:val="00BC7F6A"/>
    <w:rsid w:val="00BE01E1"/>
    <w:rsid w:val="00BF16D9"/>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06EDB"/>
    <w:rsid w:val="00D14968"/>
    <w:rsid w:val="00D342AD"/>
    <w:rsid w:val="00D46964"/>
    <w:rsid w:val="00D50F63"/>
    <w:rsid w:val="00D52C6D"/>
    <w:rsid w:val="00D54B2B"/>
    <w:rsid w:val="00D760CE"/>
    <w:rsid w:val="00D90130"/>
    <w:rsid w:val="00DA562E"/>
    <w:rsid w:val="00DB61E9"/>
    <w:rsid w:val="00DB6384"/>
    <w:rsid w:val="00DC3372"/>
    <w:rsid w:val="00DD3213"/>
    <w:rsid w:val="00DF3C3F"/>
    <w:rsid w:val="00E11591"/>
    <w:rsid w:val="00E24C56"/>
    <w:rsid w:val="00E62773"/>
    <w:rsid w:val="00E8749B"/>
    <w:rsid w:val="00E93BFB"/>
    <w:rsid w:val="00EB15C3"/>
    <w:rsid w:val="00EC4E5D"/>
    <w:rsid w:val="00ED4272"/>
    <w:rsid w:val="00EF3460"/>
    <w:rsid w:val="00F01636"/>
    <w:rsid w:val="00F31304"/>
    <w:rsid w:val="00F45047"/>
    <w:rsid w:val="00F543FB"/>
    <w:rsid w:val="00F5440F"/>
    <w:rsid w:val="00F61932"/>
    <w:rsid w:val="00F82325"/>
    <w:rsid w:val="00F9032E"/>
    <w:rsid w:val="00F9662C"/>
    <w:rsid w:val="00FB31C7"/>
    <w:rsid w:val="00FF03ED"/>
    <w:rsid w:val="00FF2174"/>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Werwie, Cullen J.</cp:lastModifiedBy>
  <cp:revision>39</cp:revision>
  <dcterms:created xsi:type="dcterms:W3CDTF">2023-09-14T15:33:00Z</dcterms:created>
  <dcterms:modified xsi:type="dcterms:W3CDTF">2023-09-27T00:00:00Z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4893-2702-0416.1</vt:lpwstr>
  </property>
  <property fmtid="{D5CDD505-2E9C-101B-9397-08002B2CF9AE}" pid="3" name="CUS_DocIDChunk0">
    <vt:lpwstr>4893-2702-0416.1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