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4C437148" w:rsidR="00173338" w:rsidRDefault="00862053" w:rsidP="00173338">
      <w:pPr>
        <w:pStyle w:val="Title"/>
      </w:pPr>
      <w:r>
        <w:t>mississippi</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proofErr w:type="spellStart"/>
      <w:r w:rsidR="003D187A">
        <w:t>Contigo</w:t>
      </w:r>
      <w:proofErr w:type="spellEnd"/>
      <w:r w:rsidR="003D187A">
        <w:t xml:space="preserve">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A736432" w:rsidR="00443943" w:rsidRDefault="00443943" w:rsidP="00443943">
      <w:pPr>
        <w:pStyle w:val="Heading1"/>
        <w:rPr>
          <w:b/>
          <w:bCs/>
        </w:rPr>
      </w:pPr>
      <w:r w:rsidRPr="00C52FCB">
        <w:rPr>
          <w:b/>
          <w:bCs/>
        </w:rPr>
        <w:t>General Insurance Laws</w:t>
      </w:r>
    </w:p>
    <w:p w14:paraId="27D7A350" w14:textId="4161A773" w:rsidR="00862053" w:rsidRPr="00862053" w:rsidRDefault="00862053" w:rsidP="00862053">
      <w:pPr>
        <w:pStyle w:val="Heading2"/>
      </w:pPr>
      <w:r>
        <w:t>As of the date of this Addendum, there are no applicable laws of this type.</w:t>
      </w:r>
    </w:p>
    <w:p w14:paraId="51FDE7CD" w14:textId="6744B8C6" w:rsidR="00443943" w:rsidRDefault="00443943" w:rsidP="0075255B">
      <w:pPr>
        <w:pStyle w:val="Heading1"/>
        <w:keepNext/>
        <w:rPr>
          <w:b/>
          <w:bCs/>
        </w:rPr>
      </w:pPr>
      <w:r w:rsidRPr="00C52FCB">
        <w:rPr>
          <w:b/>
          <w:bCs/>
        </w:rPr>
        <w:lastRenderedPageBreak/>
        <w:t>Health Maintenance Organization</w:t>
      </w:r>
      <w:r w:rsidR="003C1ED7">
        <w:rPr>
          <w:b/>
          <w:bCs/>
        </w:rPr>
        <w:t xml:space="preserve"> (HMO)</w:t>
      </w:r>
      <w:r w:rsidRPr="00C52FCB">
        <w:rPr>
          <w:b/>
          <w:bCs/>
        </w:rPr>
        <w:t>/</w:t>
      </w:r>
      <w:r w:rsidR="00D52C6D" w:rsidRPr="00C52FCB">
        <w:rPr>
          <w:b/>
          <w:bCs/>
        </w:rPr>
        <w:t>M</w:t>
      </w:r>
      <w:r w:rsidRPr="00C52FCB">
        <w:rPr>
          <w:b/>
          <w:bCs/>
        </w:rPr>
        <w:t xml:space="preserve">anaged Care Organization </w:t>
      </w:r>
      <w:r w:rsidR="003C1ED7">
        <w:rPr>
          <w:b/>
          <w:bCs/>
        </w:rPr>
        <w:t xml:space="preserve">(MCO) </w:t>
      </w:r>
      <w:r w:rsidRPr="00C52FCB">
        <w:rPr>
          <w:b/>
          <w:bCs/>
        </w:rPr>
        <w:t>Specific Laws</w:t>
      </w:r>
    </w:p>
    <w:p w14:paraId="63400936" w14:textId="0B003DD4" w:rsidR="0042602F" w:rsidRDefault="00862053" w:rsidP="0042602F">
      <w:pPr>
        <w:pStyle w:val="Heading2"/>
        <w:rPr>
          <w:i/>
          <w:iCs/>
        </w:rPr>
      </w:pPr>
      <w:r>
        <w:t xml:space="preserve">As </w:t>
      </w:r>
      <w:r w:rsidR="0042602F">
        <w:t xml:space="preserve">required by </w:t>
      </w:r>
      <w:r w:rsidR="0042602F" w:rsidRPr="00C87B31">
        <w:t>Miss. Code. Ann</w:t>
      </w:r>
      <w:r w:rsidR="0042602F" w:rsidRPr="0042602F">
        <w:rPr>
          <w:i/>
          <w:iCs/>
        </w:rPr>
        <w:t xml:space="preserve">. </w:t>
      </w:r>
      <w:r w:rsidR="0042602F" w:rsidRPr="00C87B31">
        <w:t>§ 83-41-325</w:t>
      </w:r>
      <w:r w:rsidR="003C1ED7">
        <w:t>,</w:t>
      </w:r>
      <w:r w:rsidR="0042602F" w:rsidRPr="00C87B31">
        <w:t xml:space="preserve"> if the HMO fails to pay for health care services as set forth in the </w:t>
      </w:r>
      <w:r w:rsidR="003C1ED7">
        <w:t>Agreement</w:t>
      </w:r>
      <w:r w:rsidR="0042602F" w:rsidRPr="00C87B31">
        <w:t xml:space="preserve">, the subscriber or enrollee shall not be liable to </w:t>
      </w:r>
      <w:r w:rsidR="003C1ED7">
        <w:t>the P</w:t>
      </w:r>
      <w:r w:rsidR="0042602F" w:rsidRPr="00C87B31">
        <w:t xml:space="preserve">rovider for any sums owed by the HMO. </w:t>
      </w:r>
    </w:p>
    <w:p w14:paraId="54F746F6" w14:textId="624BFAC9" w:rsidR="003C1ED7" w:rsidRDefault="00C87B31" w:rsidP="003C1ED7">
      <w:pPr>
        <w:pStyle w:val="Heading2"/>
      </w:pPr>
      <w:r w:rsidRPr="00C87B31">
        <w:t xml:space="preserve">As required by </w:t>
      </w:r>
      <w:r w:rsidR="0042602F" w:rsidRPr="00C87B31">
        <w:t>19</w:t>
      </w:r>
      <w:r w:rsidR="00C625A0">
        <w:t xml:space="preserve">-14 </w:t>
      </w:r>
      <w:r w:rsidR="0042602F" w:rsidRPr="00C87B31">
        <w:t>Miss.</w:t>
      </w:r>
      <w:r w:rsidR="00C625A0">
        <w:t xml:space="preserve"> Code</w:t>
      </w:r>
      <w:r w:rsidR="0042602F" w:rsidRPr="00C87B31">
        <w:t xml:space="preserve"> R.</w:t>
      </w:r>
      <w:r w:rsidR="00C625A0">
        <w:t xml:space="preserve"> </w:t>
      </w:r>
      <w:r w:rsidR="00C625A0" w:rsidRPr="00C87B31">
        <w:t>§</w:t>
      </w:r>
      <w:r w:rsidR="0042602F" w:rsidRPr="00C87B31">
        <w:t>14.6</w:t>
      </w:r>
      <w:r w:rsidR="006600E9" w:rsidRPr="00C87B31">
        <w:t>(B)</w:t>
      </w:r>
      <w:r>
        <w:t>,</w:t>
      </w:r>
      <w:r w:rsidR="003C1ED7">
        <w:t xml:space="preserve"> the following language is included in the Agreement:</w:t>
      </w:r>
    </w:p>
    <w:p w14:paraId="1C51277D" w14:textId="62D790F9" w:rsidR="0042602F" w:rsidRDefault="0042602F" w:rsidP="003C1ED7">
      <w:pPr>
        <w:pStyle w:val="Heading2"/>
        <w:numPr>
          <w:ilvl w:val="0"/>
          <w:numId w:val="0"/>
        </w:numPr>
        <w:ind w:left="1440"/>
      </w:pPr>
      <w:r w:rsidRPr="0042602F">
        <w:t xml:space="preserve">Provider agrees that in no event, including but not limited to nonpayment by the </w:t>
      </w:r>
      <w:r w:rsidR="0075255B">
        <w:t>h</w:t>
      </w:r>
      <w:r w:rsidRPr="0042602F">
        <w:t xml:space="preserve">ealth </w:t>
      </w:r>
      <w:r w:rsidR="0075255B">
        <w:t>c</w:t>
      </w:r>
      <w:r w:rsidRPr="0042602F">
        <w:t xml:space="preserve">arrier or intermediary, insolvency of the </w:t>
      </w:r>
      <w:r w:rsidR="0075255B">
        <w:t>h</w:t>
      </w:r>
      <w:r w:rsidRPr="0042602F">
        <w:t xml:space="preserve">ealth </w:t>
      </w:r>
      <w:r w:rsidR="0075255B">
        <w:t>c</w:t>
      </w:r>
      <w:r w:rsidRPr="0042602F">
        <w:t xml:space="preserve">arrier or intermediary, or breach of this </w:t>
      </w:r>
      <w:r w:rsidR="003C1ED7">
        <w:t>A</w:t>
      </w:r>
      <w:r w:rsidRPr="0042602F">
        <w:t xml:space="preserve">greement, shall the </w:t>
      </w:r>
      <w:r w:rsidR="003C1ED7">
        <w:t>P</w:t>
      </w:r>
      <w:r w:rsidRPr="0042602F">
        <w:t xml:space="preserve">rovider bill, charge, collect a deposit from, seek compensation, remuneration or reimbursement from, or have any recourse against a covered person or a person (other than the health carrier or intermediary) acting on behalf of the covered person for services provided pursuant to this </w:t>
      </w:r>
      <w:r w:rsidR="003C1ED7">
        <w:t>A</w:t>
      </w:r>
      <w:r w:rsidRPr="0042602F">
        <w:t xml:space="preserve">greement. This </w:t>
      </w:r>
      <w:r w:rsidR="003C1ED7">
        <w:t>A</w:t>
      </w:r>
      <w:r w:rsidRPr="0042602F">
        <w:t xml:space="preserve">greement does not prohibit the </w:t>
      </w:r>
      <w:r w:rsidR="003C1ED7">
        <w:t>P</w:t>
      </w:r>
      <w:r w:rsidRPr="0042602F">
        <w:t xml:space="preserve">rovider from collecting coinsurance, deductibles or copayments, as specifically provided in the evidence of coverage, or fees for uncovered services delivered on a fee-for-service basis to covered persons. Nor does this </w:t>
      </w:r>
      <w:r w:rsidR="008753CF">
        <w:t>A</w:t>
      </w:r>
      <w:r w:rsidRPr="0042602F">
        <w:t xml:space="preserve">greement prohibit a </w:t>
      </w:r>
      <w:r w:rsidR="008753CF">
        <w:t>P</w:t>
      </w:r>
      <w:r w:rsidRPr="0042602F">
        <w:t xml:space="preserve">rovider (except for a health care professional who is employed full-time on the staff of a </w:t>
      </w:r>
      <w:r w:rsidR="0075255B">
        <w:t>h</w:t>
      </w:r>
      <w:r w:rsidRPr="0042602F">
        <w:t xml:space="preserve">ealth </w:t>
      </w:r>
      <w:r w:rsidR="0075255B">
        <w:t>c</w:t>
      </w:r>
      <w:r w:rsidRPr="0042602F">
        <w:t xml:space="preserve">arrier and has agreed to provide services exclusively to that </w:t>
      </w:r>
      <w:r w:rsidR="0075255B">
        <w:t>h</w:t>
      </w:r>
      <w:r w:rsidRPr="0042602F">
        <w:t xml:space="preserve">ealth </w:t>
      </w:r>
      <w:r w:rsidR="0075255B">
        <w:t>c</w:t>
      </w:r>
      <w:r w:rsidRPr="0042602F">
        <w:t xml:space="preserve">arrier's covered persons and no others) and a covered person from agreeing to continue services solely at the expense of the covered person, as long as the </w:t>
      </w:r>
      <w:r w:rsidR="008753CF">
        <w:t>P</w:t>
      </w:r>
      <w:r w:rsidRPr="0042602F">
        <w:t xml:space="preserve">rovider has clearly informed the covered person that the </w:t>
      </w:r>
      <w:r w:rsidR="0075255B">
        <w:t>h</w:t>
      </w:r>
      <w:r w:rsidRPr="0042602F">
        <w:t xml:space="preserve">ealth </w:t>
      </w:r>
      <w:r w:rsidR="0075255B">
        <w:t>c</w:t>
      </w:r>
      <w:r w:rsidRPr="0042602F">
        <w:t xml:space="preserve">arrier may not cover or continue to cover a specific service or services. Except as provided herein, this </w:t>
      </w:r>
      <w:r w:rsidR="008753CF">
        <w:t>A</w:t>
      </w:r>
      <w:r w:rsidRPr="0042602F">
        <w:t xml:space="preserve">greement does not prohibit the </w:t>
      </w:r>
      <w:r w:rsidR="008753CF">
        <w:t>P</w:t>
      </w:r>
      <w:r w:rsidRPr="0042602F">
        <w:t>rovider from pursuing any available legal remedy.</w:t>
      </w:r>
    </w:p>
    <w:p w14:paraId="7FDAD037" w14:textId="04ED5094" w:rsidR="0042602F" w:rsidRPr="00C87B31" w:rsidRDefault="00C87B31" w:rsidP="008753CF">
      <w:pPr>
        <w:pStyle w:val="Heading2"/>
      </w:pPr>
      <w:r>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0042602F" w:rsidRPr="00C87B31">
        <w:t>14.6</w:t>
      </w:r>
      <w:r w:rsidR="006600E9" w:rsidRPr="00C87B31">
        <w:t>(C)</w:t>
      </w:r>
      <w:r>
        <w:t>,</w:t>
      </w:r>
      <w:r w:rsidR="006600E9" w:rsidRPr="00C87B31">
        <w:t xml:space="preserve"> </w:t>
      </w:r>
      <w:r w:rsidR="0042602F" w:rsidRPr="00C87B31">
        <w:t xml:space="preserve">in the event of a </w:t>
      </w:r>
      <w:r w:rsidR="0075255B">
        <w:t>h</w:t>
      </w:r>
      <w:r w:rsidR="0042602F" w:rsidRPr="00C87B31">
        <w:t xml:space="preserve">ealth </w:t>
      </w:r>
      <w:r w:rsidR="0075255B">
        <w:t>c</w:t>
      </w:r>
      <w:r w:rsidR="0042602F" w:rsidRPr="00C87B31">
        <w:t xml:space="preserve">arrier or intermediary insolvency or other cessation of operations, covered services to covered persons will continue through the period for which a premium has been paid to the </w:t>
      </w:r>
      <w:r w:rsidR="0075255B">
        <w:t>h</w:t>
      </w:r>
      <w:r w:rsidR="0042602F" w:rsidRPr="00C87B31">
        <w:t xml:space="preserve">ealth </w:t>
      </w:r>
      <w:r w:rsidR="0075255B">
        <w:t>c</w:t>
      </w:r>
      <w:r w:rsidR="0042602F" w:rsidRPr="00C87B31">
        <w:t>arrier on behalf of the covered person or until the covered person's discharge from an inpatient facility, whichever time is greater. Covered benefits to covered persons confined in an inpatient facility on the date of insolvency or other cessation of operations will continue until their continued confinement in an inpatient facility is no longer medically necessary.</w:t>
      </w:r>
    </w:p>
    <w:p w14:paraId="193DBA1D" w14:textId="4129A793" w:rsidR="006600E9" w:rsidRPr="00C87B31" w:rsidRDefault="00C87B31" w:rsidP="008753CF">
      <w:pPr>
        <w:pStyle w:val="Heading2"/>
      </w:pPr>
      <w:r w:rsidRPr="008753CF">
        <w:rPr>
          <w:shd w:val="clear" w:color="auto" w:fill="FFFFFF"/>
        </w:rPr>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14.6(</w:t>
      </w:r>
      <w:r>
        <w:t>D), t</w:t>
      </w:r>
      <w:r w:rsidR="006600E9" w:rsidRPr="008753CF">
        <w:rPr>
          <w:shd w:val="clear" w:color="auto" w:fill="FFFFFF"/>
        </w:rPr>
        <w:t xml:space="preserve">he provisions that satisfy the requirements of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008753CF" w:rsidRPr="00C87B31">
        <w:t>14.6</w:t>
      </w:r>
      <w:r w:rsidR="008753CF">
        <w:t>(</w:t>
      </w:r>
      <w:r w:rsidR="006600E9" w:rsidRPr="008753CF">
        <w:rPr>
          <w:shd w:val="clear" w:color="auto" w:fill="FFFFFF"/>
        </w:rPr>
        <w:t>B</w:t>
      </w:r>
      <w:r w:rsidR="008753CF">
        <w:rPr>
          <w:shd w:val="clear" w:color="auto" w:fill="FFFFFF"/>
        </w:rPr>
        <w:t>)</w:t>
      </w:r>
      <w:r w:rsidR="006600E9" w:rsidRPr="008753CF">
        <w:rPr>
          <w:shd w:val="clear" w:color="auto" w:fill="FFFFFF"/>
        </w:rPr>
        <w:t xml:space="preserve"> and </w:t>
      </w:r>
      <w:r w:rsidR="008753CF">
        <w:rPr>
          <w:shd w:val="clear" w:color="auto" w:fill="FFFFFF"/>
        </w:rPr>
        <w:t>(</w:t>
      </w:r>
      <w:r w:rsidR="006600E9" w:rsidRPr="008753CF">
        <w:rPr>
          <w:shd w:val="clear" w:color="auto" w:fill="FFFFFF"/>
        </w:rPr>
        <w:t>C</w:t>
      </w:r>
      <w:r w:rsidR="008753CF">
        <w:rPr>
          <w:shd w:val="clear" w:color="auto" w:fill="FFFFFF"/>
        </w:rPr>
        <w:t>)</w:t>
      </w:r>
      <w:r w:rsidR="006600E9" w:rsidRPr="008753CF">
        <w:rPr>
          <w:shd w:val="clear" w:color="auto" w:fill="FFFFFF"/>
        </w:rPr>
        <w:t xml:space="preserve"> shall be construed in favor of the covered person, shall survive the termination of the</w:t>
      </w:r>
      <w:r w:rsidR="008753CF">
        <w:rPr>
          <w:shd w:val="clear" w:color="auto" w:fill="FFFFFF"/>
        </w:rPr>
        <w:t xml:space="preserve"> Agreement</w:t>
      </w:r>
      <w:r w:rsidR="006600E9" w:rsidRPr="008753CF">
        <w:rPr>
          <w:shd w:val="clear" w:color="auto" w:fill="FFFFFF"/>
        </w:rPr>
        <w:t xml:space="preserve"> regardless of the reason for termination, including the insolvency of the </w:t>
      </w:r>
      <w:r w:rsidR="003B4EBE">
        <w:rPr>
          <w:shd w:val="clear" w:color="auto" w:fill="FFFFFF"/>
        </w:rPr>
        <w:t>h</w:t>
      </w:r>
      <w:r w:rsidR="006600E9" w:rsidRPr="008753CF">
        <w:rPr>
          <w:shd w:val="clear" w:color="auto" w:fill="FFFFFF"/>
        </w:rPr>
        <w:t xml:space="preserve">ealth </w:t>
      </w:r>
      <w:r w:rsidR="003B4EBE">
        <w:rPr>
          <w:shd w:val="clear" w:color="auto" w:fill="FFFFFF"/>
        </w:rPr>
        <w:t>c</w:t>
      </w:r>
      <w:r w:rsidR="006600E9" w:rsidRPr="008753CF">
        <w:rPr>
          <w:shd w:val="clear" w:color="auto" w:fill="FFFFFF"/>
        </w:rPr>
        <w:t xml:space="preserve">arrier, and shall supersede any oral or written contrary agreement between a </w:t>
      </w:r>
      <w:r w:rsidR="008753CF">
        <w:rPr>
          <w:shd w:val="clear" w:color="auto" w:fill="FFFFFF"/>
        </w:rPr>
        <w:t>P</w:t>
      </w:r>
      <w:r w:rsidR="006600E9" w:rsidRPr="008753CF">
        <w:rPr>
          <w:shd w:val="clear" w:color="auto" w:fill="FFFFFF"/>
        </w:rPr>
        <w:t xml:space="preserve">rovider and a covered person or the representative of a covered person if the contrary agreement is inconsistent with the hold harmless and continuation of covered services provisions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008753CF" w:rsidRPr="00C87B31">
        <w:t>14.6</w:t>
      </w:r>
      <w:r w:rsidR="008753CF">
        <w:t>(</w:t>
      </w:r>
      <w:r w:rsidR="008753CF" w:rsidRPr="008753CF">
        <w:rPr>
          <w:shd w:val="clear" w:color="auto" w:fill="FFFFFF"/>
        </w:rPr>
        <w:t>B</w:t>
      </w:r>
      <w:r w:rsidR="008753CF">
        <w:rPr>
          <w:shd w:val="clear" w:color="auto" w:fill="FFFFFF"/>
        </w:rPr>
        <w:t>)</w:t>
      </w:r>
      <w:r w:rsidR="008753CF" w:rsidRPr="008753CF">
        <w:rPr>
          <w:shd w:val="clear" w:color="auto" w:fill="FFFFFF"/>
        </w:rPr>
        <w:t xml:space="preserve"> and </w:t>
      </w:r>
      <w:r w:rsidR="008753CF">
        <w:rPr>
          <w:shd w:val="clear" w:color="auto" w:fill="FFFFFF"/>
        </w:rPr>
        <w:t>(</w:t>
      </w:r>
      <w:r w:rsidR="008753CF" w:rsidRPr="008753CF">
        <w:rPr>
          <w:shd w:val="clear" w:color="auto" w:fill="FFFFFF"/>
        </w:rPr>
        <w:t>C</w:t>
      </w:r>
      <w:r w:rsidR="008753CF">
        <w:rPr>
          <w:shd w:val="clear" w:color="auto" w:fill="FFFFFF"/>
        </w:rPr>
        <w:t>).</w:t>
      </w:r>
    </w:p>
    <w:p w14:paraId="5834C0E2" w14:textId="3407A434" w:rsidR="00982959" w:rsidRPr="00C87B31" w:rsidRDefault="00C87B31" w:rsidP="008753CF">
      <w:pPr>
        <w:pStyle w:val="Heading2"/>
      </w:pPr>
      <w:r>
        <w:lastRenderedPageBreak/>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0042602F" w:rsidRPr="00C87B31">
        <w:t>14.6</w:t>
      </w:r>
      <w:r w:rsidR="006600E9" w:rsidRPr="00C87B31">
        <w:t xml:space="preserve">(E), </w:t>
      </w:r>
      <w:r>
        <w:t>P</w:t>
      </w:r>
      <w:r w:rsidR="00982959" w:rsidRPr="00C87B31">
        <w:t xml:space="preserve">roviders cannot collect or attempt to collect from a covered person any money owed to the </w:t>
      </w:r>
      <w:r w:rsidR="008753CF">
        <w:t>P</w:t>
      </w:r>
      <w:r w:rsidR="00982959" w:rsidRPr="00C87B31">
        <w:t xml:space="preserve">rovider by the </w:t>
      </w:r>
      <w:r w:rsidR="003B4EBE">
        <w:t>h</w:t>
      </w:r>
      <w:r w:rsidR="00982959" w:rsidRPr="00C87B31">
        <w:t xml:space="preserve">ealth </w:t>
      </w:r>
      <w:r w:rsidR="003B4EBE">
        <w:t>c</w:t>
      </w:r>
      <w:r w:rsidR="00982959" w:rsidRPr="00C87B31">
        <w:t>arrier.</w:t>
      </w:r>
      <w:r w:rsidR="00C625A0">
        <w:t xml:space="preserve"> </w:t>
      </w:r>
    </w:p>
    <w:p w14:paraId="7C3C8D50" w14:textId="3E9FDA2A" w:rsidR="0043357D" w:rsidRPr="008753CF" w:rsidRDefault="0043357D" w:rsidP="008753CF">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006600E9" w:rsidRPr="00C87B31">
        <w:t xml:space="preserve">14.6(E), </w:t>
      </w:r>
      <w:r w:rsidR="003B4EBE">
        <w:t>h</w:t>
      </w:r>
      <w:r w:rsidR="00982959" w:rsidRPr="00C87B31">
        <w:t xml:space="preserve">ealth </w:t>
      </w:r>
      <w:r w:rsidR="003B4EBE">
        <w:t>c</w:t>
      </w:r>
      <w:r w:rsidR="00982959" w:rsidRPr="00C87B31">
        <w:t>arrier selection standards for providers</w:t>
      </w:r>
      <w:r w:rsidR="008753CF">
        <w:t xml:space="preserve"> are</w:t>
      </w:r>
      <w:r w:rsidR="00982959" w:rsidRPr="00C87B31">
        <w:t xml:space="preserve"> developed for primary care professionals and each health care specialty.</w:t>
      </w:r>
    </w:p>
    <w:p w14:paraId="3467EF18" w14:textId="52CDFE9E" w:rsidR="007378C8" w:rsidRPr="008753CF" w:rsidRDefault="0043357D" w:rsidP="008753CF">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14.6(F), </w:t>
      </w:r>
      <w:r w:rsidR="003B4EBE">
        <w:t>c</w:t>
      </w:r>
      <w:r w:rsidR="00982959" w:rsidRPr="00C87B31">
        <w:t xml:space="preserve">arrier must notify </w:t>
      </w:r>
      <w:r w:rsidR="008753CF">
        <w:t>P</w:t>
      </w:r>
      <w:r w:rsidR="00982959" w:rsidRPr="00C87B31">
        <w:t xml:space="preserve">roviders of their responsibilities with respect to the </w:t>
      </w:r>
      <w:r w:rsidR="003B4EBE">
        <w:t>h</w:t>
      </w:r>
      <w:r w:rsidR="00982959" w:rsidRPr="00C87B31">
        <w:t xml:space="preserve">ealth </w:t>
      </w:r>
      <w:r w:rsidR="003B4EBE">
        <w:t>c</w:t>
      </w:r>
      <w:r w:rsidR="00982959" w:rsidRPr="00C87B31">
        <w:t>arrier's applicable administrative policies and programs, including but not limited to terms, including payment, utilization review, quality assessment and improvement programs, credentialing, grievance procedures, data reporting requirements, confidentiality requirements and any applicable federal or state programs.</w:t>
      </w:r>
    </w:p>
    <w:p w14:paraId="1223DB7D" w14:textId="7CD59845" w:rsidR="007378C8" w:rsidRPr="008753CF" w:rsidRDefault="0043357D" w:rsidP="008753CF">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14.6(I), </w:t>
      </w:r>
      <w:r w:rsidR="003B4EBE">
        <w:t>c</w:t>
      </w:r>
      <w:r w:rsidR="00982959" w:rsidRPr="00C87B31">
        <w:t xml:space="preserve">arrier must not offer an inducement under the managed care plan to </w:t>
      </w:r>
      <w:r w:rsidR="008753CF">
        <w:t>P</w:t>
      </w:r>
      <w:r w:rsidR="00982959" w:rsidRPr="00C87B31">
        <w:t>rovider to provide less than medically necessary services to a covered person.</w:t>
      </w:r>
    </w:p>
    <w:p w14:paraId="3BD4FE5C" w14:textId="058F8707" w:rsidR="007378C8" w:rsidRPr="008753CF" w:rsidRDefault="0043357D" w:rsidP="008753CF">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14.6(J), </w:t>
      </w:r>
      <w:r w:rsidR="003B4EBE">
        <w:t>c</w:t>
      </w:r>
      <w:r w:rsidR="00982959" w:rsidRPr="00C87B31">
        <w:t xml:space="preserve">arrier must not prohibit </w:t>
      </w:r>
      <w:r w:rsidR="008753CF">
        <w:t>P</w:t>
      </w:r>
      <w:r w:rsidR="00982959" w:rsidRPr="00C87B31">
        <w:t xml:space="preserve">rovider from discussing treatment options with covered persons irrespective of the </w:t>
      </w:r>
      <w:r w:rsidR="003B4EBE">
        <w:t>c</w:t>
      </w:r>
      <w:r w:rsidR="00982959" w:rsidRPr="00C87B31">
        <w:t xml:space="preserve">arrier's position on the treatment options, or from advocating on behalf of covered persons within the utilization review or grievance processes established by </w:t>
      </w:r>
      <w:r w:rsidR="008753CF">
        <w:t>t</w:t>
      </w:r>
      <w:r w:rsidR="00982959" w:rsidRPr="00C87B31">
        <w:t xml:space="preserve">he </w:t>
      </w:r>
      <w:r w:rsidR="003B4EBE">
        <w:t>c</w:t>
      </w:r>
      <w:r w:rsidR="00982959" w:rsidRPr="00C87B31">
        <w:t>arrier.</w:t>
      </w:r>
    </w:p>
    <w:p w14:paraId="25B16A41" w14:textId="068974C3" w:rsidR="007378C8" w:rsidRPr="00D66B0E" w:rsidRDefault="0043357D" w:rsidP="00D66B0E">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14.6(K), </w:t>
      </w:r>
      <w:r w:rsidR="003B4EBE">
        <w:t>c</w:t>
      </w:r>
      <w:r w:rsidR="00982959" w:rsidRPr="00C87B31">
        <w:t xml:space="preserve">arrier shall require </w:t>
      </w:r>
      <w:r w:rsidR="00D66B0E">
        <w:t>P</w:t>
      </w:r>
      <w:r w:rsidR="00982959" w:rsidRPr="00C87B31">
        <w:t>rovider to make health records available to appropriate authorities involved in assessing the quality of care or investigating the grievances or complaints of covered persons, and to comply with the applicable laws related to the confidentiality of medical or health records.</w:t>
      </w:r>
    </w:p>
    <w:p w14:paraId="710A0556" w14:textId="42008A72" w:rsidR="007378C8" w:rsidRPr="00D66B0E" w:rsidRDefault="0043357D" w:rsidP="00D66B0E">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14.6(L), </w:t>
      </w:r>
      <w:r w:rsidR="003B4EBE">
        <w:t>c</w:t>
      </w:r>
      <w:r w:rsidR="00982959" w:rsidRPr="00C87B31">
        <w:t xml:space="preserve">arrier and </w:t>
      </w:r>
      <w:r w:rsidR="00D66B0E">
        <w:t>P</w:t>
      </w:r>
      <w:r w:rsidR="00982959" w:rsidRPr="00C87B31">
        <w:t xml:space="preserve">rovider must provide at least 60 days written notice to each other before terminating the </w:t>
      </w:r>
      <w:r w:rsidR="00D66B0E">
        <w:t>Agreement</w:t>
      </w:r>
      <w:r w:rsidR="00982959" w:rsidRPr="00C87B31">
        <w:t xml:space="preserve"> without cause. The </w:t>
      </w:r>
      <w:r w:rsidR="003B4EBE">
        <w:t>h</w:t>
      </w:r>
      <w:r w:rsidR="00982959" w:rsidRPr="00C87B31">
        <w:t xml:space="preserve">ealth </w:t>
      </w:r>
      <w:r w:rsidR="003B4EBE">
        <w:t>c</w:t>
      </w:r>
      <w:r w:rsidR="00982959" w:rsidRPr="00C87B31">
        <w:t xml:space="preserve">arrier must make a good faith effort to provide written notice of a termination within 30 days of receipt or issuance of a notice of termination to all covered persons who are patients seen on a regular basis by the </w:t>
      </w:r>
      <w:r w:rsidR="00D66B0E">
        <w:t>P</w:t>
      </w:r>
      <w:r w:rsidR="00982959" w:rsidRPr="00C87B31">
        <w:t xml:space="preserve">rovider whose contract is terminating, irrespective of whether the termination was for cause or without cause. Where a contract termination involves a primary care professional, all covered persons who are patients of that primary care professional shall also be notified. Within 5 working days of the date that the </w:t>
      </w:r>
      <w:r w:rsidR="00D66B0E">
        <w:t>P</w:t>
      </w:r>
      <w:r w:rsidR="00982959" w:rsidRPr="00C87B31">
        <w:t xml:space="preserve">rovider either gives or receives notice of termination, the </w:t>
      </w:r>
      <w:r w:rsidR="00D66B0E">
        <w:t>P</w:t>
      </w:r>
      <w:r w:rsidR="00982959" w:rsidRPr="00C87B31">
        <w:t xml:space="preserve">rovider shall supply the </w:t>
      </w:r>
      <w:r w:rsidR="003B4EBE">
        <w:t>h</w:t>
      </w:r>
      <w:r w:rsidR="00982959" w:rsidRPr="00C87B31">
        <w:t xml:space="preserve">ealth </w:t>
      </w:r>
      <w:r w:rsidR="003B4EBE">
        <w:t>c</w:t>
      </w:r>
      <w:r w:rsidR="00982959" w:rsidRPr="00C87B31">
        <w:t xml:space="preserve">arrier with a list of those patients of the </w:t>
      </w:r>
      <w:r w:rsidR="00D66B0E">
        <w:t>P</w:t>
      </w:r>
      <w:r w:rsidR="00982959" w:rsidRPr="00C87B31">
        <w:t xml:space="preserve">rovider that are covered by a plan of the </w:t>
      </w:r>
      <w:r w:rsidR="003B4EBE">
        <w:t>h</w:t>
      </w:r>
      <w:r w:rsidR="00982959" w:rsidRPr="00C87B31">
        <w:t xml:space="preserve">ealth </w:t>
      </w:r>
      <w:r w:rsidR="003B4EBE">
        <w:t>c</w:t>
      </w:r>
      <w:r w:rsidR="00982959" w:rsidRPr="00C87B31">
        <w:t>arrier.</w:t>
      </w:r>
    </w:p>
    <w:p w14:paraId="2887BC0C" w14:textId="13BEE7CC" w:rsidR="007378C8" w:rsidRPr="00D66B0E" w:rsidRDefault="0043357D" w:rsidP="00D66B0E">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14.6(M), </w:t>
      </w:r>
      <w:r w:rsidR="00D66B0E">
        <w:t>t</w:t>
      </w:r>
      <w:r w:rsidR="00982959" w:rsidRPr="00C87B31">
        <w:t xml:space="preserve">he rights and responsibilities under </w:t>
      </w:r>
      <w:r w:rsidR="00D66B0E">
        <w:t>the Agreement will</w:t>
      </w:r>
      <w:r w:rsidR="00982959" w:rsidRPr="00C87B31">
        <w:t xml:space="preserve"> not be assigned or delegated by the </w:t>
      </w:r>
      <w:r w:rsidR="00D66B0E">
        <w:t>P</w:t>
      </w:r>
      <w:r w:rsidR="00982959" w:rsidRPr="00C87B31">
        <w:t xml:space="preserve">rovider without the prior written consent of the </w:t>
      </w:r>
      <w:r w:rsidR="003B4EBE">
        <w:t>c</w:t>
      </w:r>
      <w:r w:rsidR="00982959" w:rsidRPr="00C87B31">
        <w:t>arrier.</w:t>
      </w:r>
    </w:p>
    <w:p w14:paraId="671ECF12" w14:textId="33AF77D3" w:rsidR="007378C8" w:rsidRPr="00D66B0E" w:rsidRDefault="0043357D" w:rsidP="00D66B0E">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14.6(O), </w:t>
      </w:r>
      <w:r w:rsidR="003B4EBE">
        <w:t>c</w:t>
      </w:r>
      <w:r w:rsidR="00982959" w:rsidRPr="00C87B31">
        <w:t xml:space="preserve">arrier shall notify the </w:t>
      </w:r>
      <w:r w:rsidR="00D66B0E">
        <w:t>P</w:t>
      </w:r>
      <w:r w:rsidR="00982959" w:rsidRPr="00C87B31">
        <w:t xml:space="preserve">roviders of their obligations, if any, to collect applicable coinsurance, copayments or </w:t>
      </w:r>
      <w:r w:rsidR="00982959" w:rsidRPr="00C87B31">
        <w:lastRenderedPageBreak/>
        <w:t>deductibles from covered persons pursuant to the evidence of coverage, or of the providers' obligations, if any, to notify covered persons of their personal financial obligations for non-covered services.</w:t>
      </w:r>
    </w:p>
    <w:p w14:paraId="6786A726" w14:textId="7B946781" w:rsidR="007378C8" w:rsidRPr="00D66B0E" w:rsidRDefault="0043357D" w:rsidP="00D66B0E">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14.6(P), </w:t>
      </w:r>
      <w:r w:rsidR="003B4EBE">
        <w:t>c</w:t>
      </w:r>
      <w:r w:rsidR="00982959" w:rsidRPr="00C87B31">
        <w:t xml:space="preserve">arrier must not penalize a </w:t>
      </w:r>
      <w:r w:rsidR="00D66B0E">
        <w:t>P</w:t>
      </w:r>
      <w:r w:rsidR="00982959" w:rsidRPr="00C87B31">
        <w:t xml:space="preserve">rovider because the </w:t>
      </w:r>
      <w:r w:rsidR="00D66B0E">
        <w:t>P</w:t>
      </w:r>
      <w:r w:rsidR="00982959" w:rsidRPr="00C87B31">
        <w:t>rovider, in good faith, reports to authorities any act or practice by the carrier that jeopardizes patient health or welfare.</w:t>
      </w:r>
    </w:p>
    <w:p w14:paraId="7D00E42E" w14:textId="62B4FD32" w:rsidR="007378C8" w:rsidRPr="00D66B0E" w:rsidRDefault="0043357D" w:rsidP="00D66B0E">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14.6(Q), </w:t>
      </w:r>
      <w:r w:rsidR="003B4EBE">
        <w:t>c</w:t>
      </w:r>
      <w:r w:rsidR="00982959" w:rsidRPr="00C87B31">
        <w:t xml:space="preserve">arrier shall establish a mechanism by which the </w:t>
      </w:r>
      <w:r w:rsidR="00D66B0E">
        <w:t>P</w:t>
      </w:r>
      <w:r w:rsidR="00982959" w:rsidRPr="00C87B31">
        <w:t xml:space="preserve">roviders may determine in a timely manner whether or not a person is covered by the </w:t>
      </w:r>
      <w:r w:rsidR="003B4EBE">
        <w:t>c</w:t>
      </w:r>
      <w:r w:rsidR="00982959" w:rsidRPr="00C87B31">
        <w:t>arrier.</w:t>
      </w:r>
    </w:p>
    <w:p w14:paraId="068D3EA6" w14:textId="03484376" w:rsidR="0042602F" w:rsidRPr="00C87B31" w:rsidRDefault="0043357D" w:rsidP="00D66B0E">
      <w:pPr>
        <w:pStyle w:val="Heading2"/>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Pr="00C87B31">
        <w:t xml:space="preserve">14.6(R), </w:t>
      </w:r>
      <w:r w:rsidR="00486E8F">
        <w:t>c</w:t>
      </w:r>
      <w:r w:rsidR="00982959" w:rsidRPr="00C87B31">
        <w:t xml:space="preserve">arrier shall establish procedures for the resolution of administrative, payment or other disputes between </w:t>
      </w:r>
      <w:r w:rsidR="00D66B0E">
        <w:t>P</w:t>
      </w:r>
      <w:r w:rsidR="00982959" w:rsidRPr="00C87B31">
        <w:t xml:space="preserve">roviders and the </w:t>
      </w:r>
      <w:r w:rsidR="00486E8F">
        <w:t>c</w:t>
      </w:r>
      <w:r w:rsidR="00982959" w:rsidRPr="00C87B31">
        <w:t>arrier.</w:t>
      </w:r>
    </w:p>
    <w:p w14:paraId="38C7DF54" w14:textId="174CF36F" w:rsidR="00486E8F" w:rsidRPr="00486E8F" w:rsidRDefault="00C87B31" w:rsidP="008753CF">
      <w:pPr>
        <w:pStyle w:val="Heading2"/>
        <w:rPr>
          <w:i/>
          <w:iCs/>
        </w:rPr>
      </w:pPr>
      <w:r w:rsidRPr="00C87B31">
        <w:t xml:space="preserve">As required by </w:t>
      </w:r>
      <w:r w:rsidR="00C625A0" w:rsidRPr="00C87B31">
        <w:t>19</w:t>
      </w:r>
      <w:r w:rsidR="00C625A0">
        <w:t xml:space="preserve">-14 </w:t>
      </w:r>
      <w:r w:rsidR="00C625A0" w:rsidRPr="00C87B31">
        <w:t>Miss.</w:t>
      </w:r>
      <w:r w:rsidR="00C625A0">
        <w:t xml:space="preserve"> Code</w:t>
      </w:r>
      <w:r w:rsidR="00C625A0" w:rsidRPr="00C87B31">
        <w:t xml:space="preserve"> R.</w:t>
      </w:r>
      <w:r w:rsidR="00C625A0">
        <w:t xml:space="preserve"> </w:t>
      </w:r>
      <w:r w:rsidR="00C625A0" w:rsidRPr="00C87B31">
        <w:t>§</w:t>
      </w:r>
      <w:r w:rsidR="00486E8F">
        <w:t xml:space="preserve"> </w:t>
      </w:r>
      <w:r w:rsidR="00982959" w:rsidRPr="00C87B31">
        <w:t>14.6</w:t>
      </w:r>
      <w:r w:rsidRPr="00C87B31">
        <w:t>(S)</w:t>
      </w:r>
      <w:r w:rsidRPr="00D66B0E">
        <w:t>,</w:t>
      </w:r>
      <w:r w:rsidR="00982959" w:rsidRPr="00D66B0E">
        <w:rPr>
          <w:i/>
          <w:iCs/>
        </w:rPr>
        <w:t xml:space="preserve"> </w:t>
      </w:r>
      <w:r w:rsidR="00D66B0E" w:rsidRPr="00D66B0E">
        <w:t>the Agreement</w:t>
      </w:r>
      <w:r w:rsidR="00982959" w:rsidRPr="00D66B0E">
        <w:t xml:space="preserve"> include</w:t>
      </w:r>
      <w:r w:rsidR="00D66B0E" w:rsidRPr="00D66B0E">
        <w:t>s</w:t>
      </w:r>
      <w:r w:rsidR="00982959" w:rsidRPr="00D66B0E">
        <w:t xml:space="preserve"> payment and reimbursement methodologies that are clearly described</w:t>
      </w:r>
      <w:r w:rsidR="00486E8F">
        <w:t>.</w:t>
      </w:r>
    </w:p>
    <w:p w14:paraId="5064969C" w14:textId="3C20ED75" w:rsidR="00982959" w:rsidRPr="00D66B0E" w:rsidRDefault="00486E8F" w:rsidP="008753CF">
      <w:pPr>
        <w:pStyle w:val="Heading2"/>
        <w:rPr>
          <w:i/>
          <w:iCs/>
        </w:rPr>
      </w:pPr>
      <w:r>
        <w:t>As required by 19-14 Miss. Code R. § 14.6(T),</w:t>
      </w:r>
      <w:r w:rsidR="00982959" w:rsidRPr="00D66B0E">
        <w:t xml:space="preserve"> </w:t>
      </w:r>
      <w:r>
        <w:t>the definitions contained in the Agreement align with the definitions contained in the managed care plan and Mississippi regulations. The terms of this Addendum are intended to comply with 19-14 Miss. Code R. § 14.6. In the event of a conflict between a provision of the Agreement and the Addendum, the terms of this Addendum shall control</w:t>
      </w:r>
      <w:r w:rsidR="00982959" w:rsidRPr="00D66B0E">
        <w:t>.</w:t>
      </w:r>
    </w:p>
    <w:p w14:paraId="75CE4DD8" w14:textId="77777777" w:rsidR="0042602F" w:rsidRPr="0042602F" w:rsidRDefault="0042602F" w:rsidP="0042602F">
      <w:pPr>
        <w:rPr>
          <w:sz w:val="20"/>
        </w:rPr>
      </w:pPr>
    </w:p>
    <w:p w14:paraId="0B815A2D" w14:textId="77777777" w:rsidR="0042602F" w:rsidRPr="0042602F" w:rsidRDefault="0042602F" w:rsidP="0042602F">
      <w:pPr>
        <w:pStyle w:val="Heading2"/>
        <w:numPr>
          <w:ilvl w:val="0"/>
          <w:numId w:val="0"/>
        </w:numPr>
      </w:pPr>
    </w:p>
    <w:p w14:paraId="4FB058D8" w14:textId="2AAE3E1A" w:rsidR="00862053" w:rsidRPr="0042602F" w:rsidRDefault="00862053" w:rsidP="0042602F">
      <w:pPr>
        <w:pStyle w:val="Heading2"/>
        <w:numPr>
          <w:ilvl w:val="0"/>
          <w:numId w:val="0"/>
        </w:numPr>
        <w:ind w:left="1440"/>
        <w:rPr>
          <w:i/>
          <w:iCs/>
        </w:rPr>
      </w:pPr>
    </w:p>
    <w:p w14:paraId="71EDED2A" w14:textId="77777777" w:rsidR="00862053" w:rsidRPr="00C52FCB" w:rsidRDefault="00862053" w:rsidP="00862053">
      <w:pPr>
        <w:pStyle w:val="Heading1"/>
        <w:numPr>
          <w:ilvl w:val="0"/>
          <w:numId w:val="0"/>
        </w:numPr>
        <w:ind w:left="720"/>
        <w:rPr>
          <w:b/>
          <w:bCs/>
        </w:rPr>
      </w:pP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e1ddec4-4e8d-4e9e-afd5-2b2d"/>
  <w:p w14:paraId="14FE6FA1" w14:textId="77777777" w:rsidR="00015175" w:rsidRDefault="00015175">
    <w:pPr>
      <w:pStyle w:val="DocID"/>
    </w:pPr>
    <w:r>
      <w:fldChar w:fldCharType="begin"/>
    </w:r>
    <w:r>
      <w:instrText xml:space="preserve">  DOCPROPERTY "CUS_DocIDChunk0" </w:instrText>
    </w:r>
    <w:r>
      <w:fldChar w:fldCharType="separate"/>
    </w:r>
    <w:r>
      <w:t>4874-9127-4626.1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771a9ec-aaa0-4986-b7de-323a"/>
  <w:p w14:paraId="011A9597" w14:textId="77777777" w:rsidR="00015175" w:rsidRDefault="00015175">
    <w:pPr>
      <w:pStyle w:val="DocID"/>
    </w:pPr>
    <w:r>
      <w:fldChar w:fldCharType="begin"/>
    </w:r>
    <w:r>
      <w:instrText xml:space="preserve">  DOCPROPERTY "CUS_DocIDChunk0" </w:instrText>
    </w:r>
    <w:r>
      <w:fldChar w:fldCharType="separate"/>
    </w:r>
    <w:r>
      <w:t>4874-9127-4626.1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7c977f0-4f0f-4354-87f2-9f1d"/>
  <w:p w14:paraId="1E9093A6" w14:textId="77777777" w:rsidR="00015175" w:rsidRDefault="00015175">
    <w:pPr>
      <w:pStyle w:val="DocID"/>
    </w:pPr>
    <w:r>
      <w:fldChar w:fldCharType="begin"/>
    </w:r>
    <w:r>
      <w:instrText xml:space="preserve">  DOCPROPERTY "CUS_DocIDChunk0" </w:instrText>
    </w:r>
    <w:r>
      <w:fldChar w:fldCharType="separate"/>
    </w:r>
    <w:r>
      <w:t>4874-9127-4626.1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A52A3"/>
    <w:multiLevelType w:val="hybridMultilevel"/>
    <w:tmpl w:val="8E8C10D4"/>
    <w:lvl w:ilvl="0" w:tplc="170CA508">
      <w:start w:val="19"/>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3FCC35E1"/>
    <w:multiLevelType w:val="hybridMultilevel"/>
    <w:tmpl w:val="67F24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F0BC5"/>
    <w:multiLevelType w:val="hybridMultilevel"/>
    <w:tmpl w:val="A364D11E"/>
    <w:lvl w:ilvl="0" w:tplc="D966C8CA">
      <w:start w:val="19"/>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90E1E"/>
    <w:multiLevelType w:val="hybridMultilevel"/>
    <w:tmpl w:val="700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8204A"/>
    <w:multiLevelType w:val="hybridMultilevel"/>
    <w:tmpl w:val="F13C454A"/>
    <w:lvl w:ilvl="0" w:tplc="7D4665F6">
      <w:start w:val="19"/>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362915">
    <w:abstractNumId w:val="13"/>
  </w:num>
  <w:num w:numId="2" w16cid:durableId="963269876">
    <w:abstractNumId w:val="12"/>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1"/>
  </w:num>
  <w:num w:numId="14" w16cid:durableId="899947519">
    <w:abstractNumId w:val="14"/>
  </w:num>
  <w:num w:numId="15" w16cid:durableId="4849732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644906">
    <w:abstractNumId w:val="16"/>
  </w:num>
  <w:num w:numId="17" w16cid:durableId="2090032174">
    <w:abstractNumId w:val="10"/>
  </w:num>
  <w:num w:numId="18" w16cid:durableId="769207013">
    <w:abstractNumId w:val="17"/>
  </w:num>
  <w:num w:numId="19" w16cid:durableId="468745940">
    <w:abstractNumId w:val="15"/>
  </w:num>
  <w:num w:numId="20" w16cid:durableId="21562379">
    <w:abstractNumId w:val="13"/>
  </w:num>
  <w:num w:numId="21" w16cid:durableId="2057076273">
    <w:abstractNumId w:val="13"/>
    <w:lvlOverride w:ilvl="0">
      <w:startOverride w:val="1"/>
    </w:lvlOverride>
    <w:lvlOverride w:ilvl="1">
      <w:startOverride w:val="5"/>
    </w:lvlOverride>
  </w:num>
  <w:num w:numId="22" w16cid:durableId="201212687">
    <w:abstractNumId w:val="13"/>
    <w:lvlOverride w:ilvl="0">
      <w:startOverride w:val="50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296D"/>
    <w:rsid w:val="00015175"/>
    <w:rsid w:val="00016C80"/>
    <w:rsid w:val="000239AA"/>
    <w:rsid w:val="0003171A"/>
    <w:rsid w:val="0005044B"/>
    <w:rsid w:val="00057EC4"/>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3F35"/>
    <w:rsid w:val="00346903"/>
    <w:rsid w:val="0035789B"/>
    <w:rsid w:val="003B4EBE"/>
    <w:rsid w:val="003C1ED7"/>
    <w:rsid w:val="003D187A"/>
    <w:rsid w:val="003F0EA3"/>
    <w:rsid w:val="003F5632"/>
    <w:rsid w:val="0040384D"/>
    <w:rsid w:val="0042602F"/>
    <w:rsid w:val="0043357D"/>
    <w:rsid w:val="00443943"/>
    <w:rsid w:val="00456EC5"/>
    <w:rsid w:val="0046577B"/>
    <w:rsid w:val="00486E8F"/>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00E9"/>
    <w:rsid w:val="00663523"/>
    <w:rsid w:val="006677DD"/>
    <w:rsid w:val="006C618B"/>
    <w:rsid w:val="006C7C71"/>
    <w:rsid w:val="00704000"/>
    <w:rsid w:val="00706DFD"/>
    <w:rsid w:val="007112F5"/>
    <w:rsid w:val="00724D88"/>
    <w:rsid w:val="007378C8"/>
    <w:rsid w:val="0075255B"/>
    <w:rsid w:val="00762073"/>
    <w:rsid w:val="00776BA0"/>
    <w:rsid w:val="007A6657"/>
    <w:rsid w:val="007E4EC1"/>
    <w:rsid w:val="007E594B"/>
    <w:rsid w:val="007F528F"/>
    <w:rsid w:val="007F5A4D"/>
    <w:rsid w:val="008045ED"/>
    <w:rsid w:val="008116F2"/>
    <w:rsid w:val="00833644"/>
    <w:rsid w:val="008345C5"/>
    <w:rsid w:val="00862053"/>
    <w:rsid w:val="00865CE6"/>
    <w:rsid w:val="008753CF"/>
    <w:rsid w:val="0087763E"/>
    <w:rsid w:val="008A44DE"/>
    <w:rsid w:val="008B23B1"/>
    <w:rsid w:val="008D2617"/>
    <w:rsid w:val="008F3FAD"/>
    <w:rsid w:val="00906D60"/>
    <w:rsid w:val="00914EF9"/>
    <w:rsid w:val="00960BF2"/>
    <w:rsid w:val="00982959"/>
    <w:rsid w:val="00984124"/>
    <w:rsid w:val="00996AFE"/>
    <w:rsid w:val="009B15FB"/>
    <w:rsid w:val="009B243E"/>
    <w:rsid w:val="009D3879"/>
    <w:rsid w:val="009E2916"/>
    <w:rsid w:val="009F7C15"/>
    <w:rsid w:val="00A11A29"/>
    <w:rsid w:val="00A311C9"/>
    <w:rsid w:val="00A37427"/>
    <w:rsid w:val="00A60B50"/>
    <w:rsid w:val="00B07327"/>
    <w:rsid w:val="00B37C3A"/>
    <w:rsid w:val="00B47F72"/>
    <w:rsid w:val="00B61A73"/>
    <w:rsid w:val="00BA09D6"/>
    <w:rsid w:val="00BC77CB"/>
    <w:rsid w:val="00BE01E1"/>
    <w:rsid w:val="00BF6927"/>
    <w:rsid w:val="00BF71B2"/>
    <w:rsid w:val="00C06583"/>
    <w:rsid w:val="00C350F0"/>
    <w:rsid w:val="00C52FCB"/>
    <w:rsid w:val="00C62565"/>
    <w:rsid w:val="00C625A0"/>
    <w:rsid w:val="00C70C31"/>
    <w:rsid w:val="00C87B31"/>
    <w:rsid w:val="00CA7A07"/>
    <w:rsid w:val="00CE02F7"/>
    <w:rsid w:val="00CE33F4"/>
    <w:rsid w:val="00CE778F"/>
    <w:rsid w:val="00CF4E25"/>
    <w:rsid w:val="00D00343"/>
    <w:rsid w:val="00D03F90"/>
    <w:rsid w:val="00D0485C"/>
    <w:rsid w:val="00D14968"/>
    <w:rsid w:val="00D342AD"/>
    <w:rsid w:val="00D46964"/>
    <w:rsid w:val="00D50F63"/>
    <w:rsid w:val="00D52C6D"/>
    <w:rsid w:val="00D54B2B"/>
    <w:rsid w:val="00D66B0E"/>
    <w:rsid w:val="00D760CE"/>
    <w:rsid w:val="00D90130"/>
    <w:rsid w:val="00DA562E"/>
    <w:rsid w:val="00DB6384"/>
    <w:rsid w:val="00DC3372"/>
    <w:rsid w:val="00DD3213"/>
    <w:rsid w:val="00DF3C3F"/>
    <w:rsid w:val="00E11591"/>
    <w:rsid w:val="00E24C56"/>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8"/>
    <w:qFormat/>
    <w:rsid w:val="0042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1111</Words>
  <Characters>8355</Characters>
  <Application>Microsoft Office Word</Application>
  <DocSecurity>0</DocSecurity>
  <Lines>334</Lines>
  <Paragraphs>364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14</cp:revision>
  <dcterms:created xsi:type="dcterms:W3CDTF">2023-09-25T10:26:00Z</dcterms:created>
  <dcterms:modified xsi:type="dcterms:W3CDTF">2023-10-01T03:02:00Z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4874-9127-4626.1</vt:lpwstr>
  </property>
  <property fmtid="{D5CDD505-2E9C-101B-9397-08002B2CF9AE}" pid="3" name="CUS_DocIDChunk0">
    <vt:lpwstr>4874-9127-4626.1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