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A702159" w:rsidR="00173338" w:rsidRDefault="00D569F5" w:rsidP="00173338">
      <w:pPr>
        <w:pStyle w:val="Title"/>
      </w:pPr>
      <w:r>
        <w:t>louisiana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12230E41" w:rsidR="00173338" w:rsidRDefault="00443943" w:rsidP="00443943">
      <w:pPr>
        <w:pStyle w:val="Heading1"/>
        <w:rPr>
          <w:b/>
          <w:bCs/>
        </w:rPr>
      </w:pPr>
      <w:r w:rsidRPr="00C52FCB">
        <w:rPr>
          <w:b/>
          <w:bCs/>
        </w:rPr>
        <w:t>Network Arranger Laws</w:t>
      </w:r>
    </w:p>
    <w:p w14:paraId="65E67B9F" w14:textId="0444D5FA" w:rsidR="00D569F5" w:rsidRPr="00D569F5" w:rsidRDefault="00F66F2E" w:rsidP="00C202AA">
      <w:pPr>
        <w:pStyle w:val="Heading2"/>
      </w:pPr>
      <w:r>
        <w:t xml:space="preserve">As required by </w:t>
      </w:r>
      <w:r w:rsidR="00D569F5" w:rsidRPr="00D569F5">
        <w:t>La. Stat. Ann. §§ 40:2203-2203.1</w:t>
      </w:r>
      <w:r w:rsidR="00D569F5">
        <w:t>,</w:t>
      </w:r>
      <w:r w:rsidR="00D569F5" w:rsidRPr="00D569F5">
        <w:rPr>
          <w:sz w:val="20"/>
          <w:szCs w:val="20"/>
        </w:rPr>
        <w:t xml:space="preserve"> </w:t>
      </w:r>
      <w:r w:rsidR="00D569F5">
        <w:t>al</w:t>
      </w:r>
      <w:r w:rsidR="00D569F5" w:rsidRPr="00D569F5">
        <w:t xml:space="preserve">ternative rates under the </w:t>
      </w:r>
      <w:r w:rsidR="00D569F5">
        <w:t>A</w:t>
      </w:r>
      <w:r w:rsidR="00D569F5" w:rsidRPr="00D569F5">
        <w:t xml:space="preserve">greement shall not be applied retroactively unless all </w:t>
      </w:r>
      <w:r w:rsidR="00D569F5">
        <w:t>P</w:t>
      </w:r>
      <w:r w:rsidR="00D569F5" w:rsidRPr="00D569F5">
        <w:t>roviders impacted by such rates agree in writing.</w:t>
      </w:r>
    </w:p>
    <w:p w14:paraId="682C43E2" w14:textId="62EACAFB" w:rsidR="00443943" w:rsidRDefault="00443943" w:rsidP="00443943">
      <w:pPr>
        <w:pStyle w:val="Heading1"/>
        <w:rPr>
          <w:b/>
          <w:bCs/>
        </w:rPr>
      </w:pPr>
      <w:r w:rsidRPr="00C52FCB">
        <w:rPr>
          <w:b/>
          <w:bCs/>
        </w:rPr>
        <w:t>General Insurance Laws</w:t>
      </w:r>
    </w:p>
    <w:p w14:paraId="6479F019" w14:textId="23662B4E" w:rsidR="00D569F5" w:rsidRPr="00D569F5" w:rsidRDefault="00F66F2E" w:rsidP="00C202AA">
      <w:pPr>
        <w:pStyle w:val="Heading2"/>
      </w:pPr>
      <w:r>
        <w:t xml:space="preserve">As required by </w:t>
      </w:r>
      <w:r w:rsidR="00D569F5" w:rsidRPr="00D569F5">
        <w:t>La. Stat. Ann. § 22:1005(B)</w:t>
      </w:r>
      <w:r w:rsidR="00D569F5">
        <w:t>, i</w:t>
      </w:r>
      <w:r w:rsidR="00D569F5" w:rsidRPr="00D569F5">
        <w:t xml:space="preserve">f </w:t>
      </w:r>
      <w:r w:rsidR="00D569F5">
        <w:t>the A</w:t>
      </w:r>
      <w:r w:rsidR="00D569F5" w:rsidRPr="00D569F5">
        <w:t xml:space="preserve">greement is terminated, </w:t>
      </w:r>
      <w:r w:rsidR="00C202AA">
        <w:t>P</w:t>
      </w:r>
      <w:r w:rsidR="00D569F5" w:rsidRPr="00D569F5">
        <w:t xml:space="preserve">rovider must notify the </w:t>
      </w:r>
      <w:r w:rsidR="00A33480">
        <w:t>i</w:t>
      </w:r>
      <w:r w:rsidR="00D569F5" w:rsidRPr="00D569F5">
        <w:t xml:space="preserve">nsurer of any enrollee or insured who has begun a </w:t>
      </w:r>
      <w:r w:rsidR="00D569F5" w:rsidRPr="00D569F5">
        <w:lastRenderedPageBreak/>
        <w:t xml:space="preserve">course of treatment by the </w:t>
      </w:r>
      <w:r w:rsidR="00C202AA">
        <w:t>P</w:t>
      </w:r>
      <w:r w:rsidR="00D569F5" w:rsidRPr="00D569F5">
        <w:t xml:space="preserve">rovider before the effective date of the termination. Further, the contractual requirements for the </w:t>
      </w:r>
      <w:r w:rsidR="00C202AA">
        <w:t>P</w:t>
      </w:r>
      <w:r w:rsidR="00D569F5" w:rsidRPr="00D569F5">
        <w:t xml:space="preserve">rovider to follow the </w:t>
      </w:r>
      <w:r w:rsidR="00A33480">
        <w:t>i</w:t>
      </w:r>
      <w:r w:rsidR="00D569F5" w:rsidRPr="00D569F5">
        <w:t>nsurer’s utilization management and quality management policies and procedures shall remain in effect for the applicable period.</w:t>
      </w:r>
    </w:p>
    <w:p w14:paraId="51FDE7CD" w14:textId="24BF737C" w:rsidR="00443943" w:rsidRPr="00C52FCB" w:rsidRDefault="00443943" w:rsidP="00443943">
      <w:pPr>
        <w:pStyle w:val="Heading1"/>
        <w:rPr>
          <w:b/>
          <w:bCs/>
        </w:rPr>
      </w:pPr>
      <w:r w:rsidRPr="00C52FCB">
        <w:rPr>
          <w:b/>
          <w:bCs/>
        </w:rPr>
        <w:t>Health Maintenance Organization</w:t>
      </w:r>
      <w:r w:rsidR="005C4671">
        <w:rPr>
          <w:b/>
          <w:bCs/>
        </w:rPr>
        <w:t xml:space="preserve"> (HMO)</w:t>
      </w:r>
      <w:r w:rsidRPr="00C52FCB">
        <w:rPr>
          <w:b/>
          <w:bCs/>
        </w:rPr>
        <w:t>/</w:t>
      </w:r>
      <w:r w:rsidR="00D52C6D" w:rsidRPr="00C52FCB">
        <w:rPr>
          <w:b/>
          <w:bCs/>
        </w:rPr>
        <w:t>M</w:t>
      </w:r>
      <w:r w:rsidRPr="00C52FCB">
        <w:rPr>
          <w:b/>
          <w:bCs/>
        </w:rPr>
        <w:t xml:space="preserve">anaged Care Organization </w:t>
      </w:r>
      <w:r w:rsidR="005C4671">
        <w:rPr>
          <w:b/>
          <w:bCs/>
        </w:rPr>
        <w:t xml:space="preserve">(MCO) </w:t>
      </w:r>
      <w:r w:rsidRPr="00C52FCB">
        <w:rPr>
          <w:b/>
          <w:bCs/>
        </w:rPr>
        <w:t>Specific Laws</w:t>
      </w:r>
    </w:p>
    <w:p w14:paraId="6EE70C44" w14:textId="1023B36F" w:rsidR="004328D0" w:rsidRDefault="00D94187" w:rsidP="005C4671">
      <w:pPr>
        <w:pStyle w:val="Heading2"/>
      </w:pPr>
      <w:r>
        <w:rPr>
          <w:szCs w:val="32"/>
        </w:rPr>
        <w:t xml:space="preserve">As required by </w:t>
      </w:r>
      <w:r w:rsidR="004328D0" w:rsidRPr="004328D0">
        <w:rPr>
          <w:szCs w:val="32"/>
        </w:rPr>
        <w:t>La. Stat. Ann. § 22:1007</w:t>
      </w:r>
      <w:r w:rsidR="00647253">
        <w:rPr>
          <w:szCs w:val="32"/>
        </w:rPr>
        <w:t>(I)</w:t>
      </w:r>
      <w:r>
        <w:rPr>
          <w:szCs w:val="32"/>
        </w:rPr>
        <w:t xml:space="preserve">, </w:t>
      </w:r>
      <w:r w:rsidR="004328D0">
        <w:t>wh</w:t>
      </w:r>
      <w:r w:rsidR="005C4671">
        <w:t>en</w:t>
      </w:r>
      <w:r w:rsidR="004328D0">
        <w:t xml:space="preserve"> the MCO requests or requires substitution of a medication for an enrollee and the </w:t>
      </w:r>
      <w:r w:rsidR="005C4671">
        <w:t>P</w:t>
      </w:r>
      <w:r w:rsidR="004328D0">
        <w:t>rovider has executed the requested or required substitution</w:t>
      </w:r>
      <w:r w:rsidR="005C4671">
        <w:t>, the Provider will be reimbursed.</w:t>
      </w:r>
      <w:r w:rsidR="004328D0">
        <w:t xml:space="preserve"> Th</w:t>
      </w:r>
      <w:r w:rsidR="005C4671">
        <w:t>is</w:t>
      </w:r>
      <w:r w:rsidR="004328D0">
        <w:t xml:space="preserve"> provision</w:t>
      </w:r>
      <w:r w:rsidR="005C4671">
        <w:t xml:space="preserve"> does</w:t>
      </w:r>
      <w:r w:rsidR="004328D0">
        <w:t xml:space="preserve"> not apply to generic substitution or step therapy programs utilized by the MCO that promote generic drugs as a first-line therapy.</w:t>
      </w:r>
    </w:p>
    <w:p w14:paraId="752AF5AC" w14:textId="0828C91D" w:rsidR="005C4671" w:rsidRDefault="00D94187" w:rsidP="00647253">
      <w:pPr>
        <w:pStyle w:val="Heading2"/>
      </w:pPr>
      <w:r>
        <w:t xml:space="preserve">As required by </w:t>
      </w:r>
      <w:r w:rsidR="004328D0">
        <w:t>La. Admin. Code</w:t>
      </w:r>
      <w:r w:rsidR="00AD2DDE">
        <w:t xml:space="preserve"> tit. 37 </w:t>
      </w:r>
      <w:r w:rsidR="00AD2DDE" w:rsidRPr="004328D0">
        <w:rPr>
          <w:szCs w:val="32"/>
        </w:rPr>
        <w:t>§</w:t>
      </w:r>
      <w:r w:rsidR="004328D0">
        <w:t xml:space="preserve"> XII</w:t>
      </w:r>
      <w:r w:rsidR="00AD2DDE">
        <w:t>I-</w:t>
      </w:r>
      <w:r w:rsidR="004328D0">
        <w:t>5305(A)</w:t>
      </w:r>
      <w:r>
        <w:t>,</w:t>
      </w:r>
      <w:r w:rsidR="005C4671">
        <w:t xml:space="preserve"> th</w:t>
      </w:r>
      <w:r w:rsidR="00AD2DDE">
        <w:t>e Provider is required</w:t>
      </w:r>
      <w:r w:rsidR="004328D0">
        <w:t xml:space="preserve"> to either </w:t>
      </w:r>
      <w:r w:rsidR="00D27D63">
        <w:t>(1)</w:t>
      </w:r>
      <w:r w:rsidR="004328D0">
        <w:t xml:space="preserve"> provide covered medical services directly; or </w:t>
      </w:r>
      <w:r w:rsidR="00D27D63">
        <w:t>(2)</w:t>
      </w:r>
      <w:r w:rsidR="004328D0">
        <w:t xml:space="preserve"> in conjunction with other health care providers who are required, under contract or other arrangement, to meet the same statutory and regulatory requirements applicable to HMO contracts with health care providers.</w:t>
      </w:r>
    </w:p>
    <w:p w14:paraId="27A0B45C" w14:textId="749B5E21" w:rsidR="00647253" w:rsidRPr="00647253" w:rsidRDefault="00F66F2E" w:rsidP="00647253">
      <w:pPr>
        <w:pStyle w:val="Heading2"/>
      </w:pPr>
      <w:r>
        <w:t xml:space="preserve">As required by </w:t>
      </w:r>
      <w:r w:rsidR="00AD2DDE">
        <w:t xml:space="preserve">La. Admin. Code tit. 37 </w:t>
      </w:r>
      <w:r w:rsidR="00AD2DDE" w:rsidRPr="004328D0">
        <w:rPr>
          <w:szCs w:val="32"/>
        </w:rPr>
        <w:t>§</w:t>
      </w:r>
      <w:r w:rsidR="00AD2DDE">
        <w:t xml:space="preserve"> XIII-</w:t>
      </w:r>
      <w:r w:rsidR="00647253" w:rsidRPr="00647253">
        <w:t>530</w:t>
      </w:r>
      <w:r w:rsidR="00AD2DDE">
        <w:t>7</w:t>
      </w:r>
      <w:r w:rsidR="00647253">
        <w:t xml:space="preserve">, </w:t>
      </w:r>
      <w:r w:rsidR="00647253" w:rsidRPr="00647253">
        <w:t>the medical services included</w:t>
      </w:r>
      <w:r w:rsidR="00647253">
        <w:t xml:space="preserve"> in the Agreement</w:t>
      </w:r>
      <w:r w:rsidR="00647253" w:rsidRPr="00647253">
        <w:t xml:space="preserve"> </w:t>
      </w:r>
      <w:r w:rsidR="00647253">
        <w:t>are limited to</w:t>
      </w:r>
      <w:r w:rsidR="00647253" w:rsidRPr="00647253">
        <w:t xml:space="preserve"> those for which the </w:t>
      </w:r>
      <w:r w:rsidR="00AD2DDE">
        <w:t>Provider</w:t>
      </w:r>
      <w:r w:rsidR="00647253" w:rsidRPr="00647253">
        <w:t xml:space="preserve"> is qualified and reasonably capable of providing.</w:t>
      </w:r>
    </w:p>
    <w:p w14:paraId="608A2D22" w14:textId="77777777" w:rsidR="00647253" w:rsidRPr="008116F2" w:rsidRDefault="00647253" w:rsidP="004328D0"/>
    <w:sectPr w:rsidR="00647253"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472e605-27fa-4098-bce1-28f7"/>
  <w:p w14:paraId="211A9471" w14:textId="77777777" w:rsidR="004D22F9" w:rsidRDefault="004D22F9">
    <w:pPr>
      <w:pStyle w:val="DocID"/>
    </w:pPr>
    <w:r>
      <w:fldChar w:fldCharType="begin"/>
    </w:r>
    <w:r>
      <w:instrText xml:space="preserve">  DOCPROPERTY "CUS_DocIDChunk0" </w:instrText>
    </w:r>
    <w:r>
      <w:fldChar w:fldCharType="separate"/>
    </w:r>
    <w:r>
      <w:t>4876-3822-5538.2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c9960ff-3c35-4c34-8a69-0ec6"/>
  <w:p w14:paraId="6599085F" w14:textId="77777777" w:rsidR="004D22F9" w:rsidRDefault="004D22F9">
    <w:pPr>
      <w:pStyle w:val="DocID"/>
    </w:pPr>
    <w:r>
      <w:fldChar w:fldCharType="begin"/>
    </w:r>
    <w:r>
      <w:instrText xml:space="preserve">  DOCPROPERTY "CUS_DocIDChunk0" </w:instrText>
    </w:r>
    <w:r>
      <w:fldChar w:fldCharType="separate"/>
    </w:r>
    <w:r>
      <w:t>4876-3822-5538.2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77b6b12-9b9e-46b5-81a3-d939"/>
  <w:p w14:paraId="41D35F6F" w14:textId="77777777" w:rsidR="004D22F9" w:rsidRDefault="004D22F9">
    <w:pPr>
      <w:pStyle w:val="DocID"/>
    </w:pPr>
    <w:r>
      <w:fldChar w:fldCharType="begin"/>
    </w:r>
    <w:r>
      <w:instrText xml:space="preserve">  DOCPROPERTY "CUS_DocIDChunk0" </w:instrText>
    </w:r>
    <w:r>
      <w:fldChar w:fldCharType="separate"/>
    </w:r>
    <w:r>
      <w:t>4876-3822-5538.2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10300B"/>
    <w:rsid w:val="00125ED5"/>
    <w:rsid w:val="001566BA"/>
    <w:rsid w:val="00172057"/>
    <w:rsid w:val="00173338"/>
    <w:rsid w:val="001976BA"/>
    <w:rsid w:val="001A015C"/>
    <w:rsid w:val="001A036F"/>
    <w:rsid w:val="001A74A5"/>
    <w:rsid w:val="001B0C81"/>
    <w:rsid w:val="001B7CF2"/>
    <w:rsid w:val="001E0293"/>
    <w:rsid w:val="001F30CD"/>
    <w:rsid w:val="00256813"/>
    <w:rsid w:val="0029595D"/>
    <w:rsid w:val="002A04D9"/>
    <w:rsid w:val="002B09B7"/>
    <w:rsid w:val="002F58F1"/>
    <w:rsid w:val="00300A0F"/>
    <w:rsid w:val="00321969"/>
    <w:rsid w:val="0034376E"/>
    <w:rsid w:val="00343F35"/>
    <w:rsid w:val="00346903"/>
    <w:rsid w:val="0035789B"/>
    <w:rsid w:val="003D187A"/>
    <w:rsid w:val="003F0EA3"/>
    <w:rsid w:val="003F5632"/>
    <w:rsid w:val="004328D0"/>
    <w:rsid w:val="00443943"/>
    <w:rsid w:val="00456EC5"/>
    <w:rsid w:val="0046577B"/>
    <w:rsid w:val="004C1185"/>
    <w:rsid w:val="004C7C90"/>
    <w:rsid w:val="004D22F9"/>
    <w:rsid w:val="004D3810"/>
    <w:rsid w:val="004E5724"/>
    <w:rsid w:val="004F738B"/>
    <w:rsid w:val="005079FB"/>
    <w:rsid w:val="00550979"/>
    <w:rsid w:val="005510B4"/>
    <w:rsid w:val="00571C93"/>
    <w:rsid w:val="005C4671"/>
    <w:rsid w:val="005D0E7E"/>
    <w:rsid w:val="005E5E76"/>
    <w:rsid w:val="005F2060"/>
    <w:rsid w:val="005F2CA0"/>
    <w:rsid w:val="00625DB6"/>
    <w:rsid w:val="006470E7"/>
    <w:rsid w:val="00647253"/>
    <w:rsid w:val="00663523"/>
    <w:rsid w:val="006677DD"/>
    <w:rsid w:val="006C618B"/>
    <w:rsid w:val="006C7C71"/>
    <w:rsid w:val="00704000"/>
    <w:rsid w:val="00706DFD"/>
    <w:rsid w:val="007112F5"/>
    <w:rsid w:val="00733165"/>
    <w:rsid w:val="00762073"/>
    <w:rsid w:val="00776BA0"/>
    <w:rsid w:val="007A6657"/>
    <w:rsid w:val="007E4EC1"/>
    <w:rsid w:val="007E594B"/>
    <w:rsid w:val="007F528F"/>
    <w:rsid w:val="007F5A4D"/>
    <w:rsid w:val="008045ED"/>
    <w:rsid w:val="008116F2"/>
    <w:rsid w:val="00833644"/>
    <w:rsid w:val="008345C5"/>
    <w:rsid w:val="00865CE6"/>
    <w:rsid w:val="008729A0"/>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3480"/>
    <w:rsid w:val="00A37427"/>
    <w:rsid w:val="00AD2DDE"/>
    <w:rsid w:val="00B07327"/>
    <w:rsid w:val="00B37C3A"/>
    <w:rsid w:val="00B47F72"/>
    <w:rsid w:val="00B61A73"/>
    <w:rsid w:val="00BA09D6"/>
    <w:rsid w:val="00BC77CB"/>
    <w:rsid w:val="00BE01E1"/>
    <w:rsid w:val="00BF6927"/>
    <w:rsid w:val="00BF71B2"/>
    <w:rsid w:val="00C06583"/>
    <w:rsid w:val="00C202AA"/>
    <w:rsid w:val="00C350F0"/>
    <w:rsid w:val="00C52FCB"/>
    <w:rsid w:val="00C62565"/>
    <w:rsid w:val="00C70C31"/>
    <w:rsid w:val="00CA7A07"/>
    <w:rsid w:val="00CE02F7"/>
    <w:rsid w:val="00CE33F4"/>
    <w:rsid w:val="00CF4E25"/>
    <w:rsid w:val="00D00343"/>
    <w:rsid w:val="00D03F90"/>
    <w:rsid w:val="00D0485C"/>
    <w:rsid w:val="00D14968"/>
    <w:rsid w:val="00D27D63"/>
    <w:rsid w:val="00D342AD"/>
    <w:rsid w:val="00D46964"/>
    <w:rsid w:val="00D50F63"/>
    <w:rsid w:val="00D52C6D"/>
    <w:rsid w:val="00D54B2B"/>
    <w:rsid w:val="00D569F5"/>
    <w:rsid w:val="00D760CE"/>
    <w:rsid w:val="00D90130"/>
    <w:rsid w:val="00D94187"/>
    <w:rsid w:val="00DA562E"/>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66F2E"/>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3253</Characters>
  <Application>Microsoft Office Word</Application>
  <DocSecurity>0</DocSecurity>
  <Lines>130</Lines>
  <Paragraphs>141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2023-10-01T01:39:00Z</dcterms:created>
  <dcterms:modified xsi:type="dcterms:W3CDTF">2023-10-01T01:39:00Z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4876-3822-5538.2</vt:lpwstr>
  </property>
  <property fmtid="{D5CDD505-2E9C-101B-9397-08002B2CF9AE}" pid="3" name="CUS_DocIDChunk0">
    <vt:lpwstr>4876-3822-5538.2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