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030044C9" w:rsidR="00173338" w:rsidRDefault="009B53CA" w:rsidP="00173338">
      <w:pPr>
        <w:pStyle w:val="Title"/>
      </w:pPr>
      <w:r>
        <w:t>georgia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76060862" w:rsidR="00996AFE" w:rsidRPr="009B53CA" w:rsidRDefault="008B23B1" w:rsidP="009B53CA">
      <w:pPr>
        <w:pStyle w:val="Heading2"/>
        <w:rPr>
          <w:i/>
          <w:iCs/>
        </w:rPr>
      </w:pPr>
      <w:r>
        <w:t xml:space="preserve">As </w:t>
      </w:r>
      <w:r w:rsidR="009B53CA">
        <w:t xml:space="preserve">required by </w:t>
      </w:r>
      <w:r w:rsidR="009B53CA" w:rsidRPr="00820092">
        <w:t>Ga. Code Ann. § 33-20D-3(a)(2), the</w:t>
      </w:r>
      <w:r w:rsidR="009B53CA" w:rsidRPr="009B53CA">
        <w:t xml:space="preserve"> </w:t>
      </w:r>
      <w:r w:rsidR="00132064">
        <w:t>C</w:t>
      </w:r>
      <w:r w:rsidR="009B53CA" w:rsidRPr="009B53CA">
        <w:t xml:space="preserve">ontracting </w:t>
      </w:r>
      <w:r w:rsidR="00132064">
        <w:t>E</w:t>
      </w:r>
      <w:r w:rsidR="009B53CA" w:rsidRPr="009B53CA">
        <w:t xml:space="preserve">ntity may enter into an agreement with a third party allowing the third party to obtain the </w:t>
      </w:r>
      <w:r w:rsidR="00132064">
        <w:t>C</w:t>
      </w:r>
      <w:r w:rsidR="009B53CA" w:rsidRPr="009B53CA">
        <w:t xml:space="preserve">ontracting </w:t>
      </w:r>
      <w:r w:rsidR="00132064">
        <w:t>E</w:t>
      </w:r>
      <w:r w:rsidR="009B53CA" w:rsidRPr="009B53CA">
        <w:t xml:space="preserve">ntity’s rights and responsibilities under the </w:t>
      </w:r>
      <w:r w:rsidR="00AB1B1F">
        <w:t>Agreement</w:t>
      </w:r>
      <w:r w:rsidR="009B53CA" w:rsidRPr="009B53CA">
        <w:t xml:space="preserve"> as if the third party were the </w:t>
      </w:r>
      <w:r w:rsidR="00AB1B1F">
        <w:t>C</w:t>
      </w:r>
      <w:r w:rsidR="009B53CA" w:rsidRPr="009B53CA">
        <w:t xml:space="preserve">ontracting </w:t>
      </w:r>
      <w:r w:rsidR="00AB1B1F">
        <w:t>E</w:t>
      </w:r>
      <w:r w:rsidR="009B53CA" w:rsidRPr="009B53CA">
        <w:t xml:space="preserve">ntity. </w:t>
      </w:r>
      <w:r w:rsidR="00132064">
        <w:t>The Agreement</w:t>
      </w:r>
      <w:r w:rsidR="009B53CA" w:rsidRPr="009B53CA">
        <w:t xml:space="preserve"> prohibit</w:t>
      </w:r>
      <w:r w:rsidR="00132064">
        <w:t>s</w:t>
      </w:r>
      <w:r w:rsidR="009B53CA" w:rsidRPr="009B53CA">
        <w:t xml:space="preserve"> such third party from increasing the contractual discounts or otherwise reducing the compensation to a </w:t>
      </w:r>
      <w:r w:rsidR="00132064">
        <w:t>P</w:t>
      </w:r>
      <w:r w:rsidR="009B53CA" w:rsidRPr="009B53CA">
        <w:t xml:space="preserve">rovider to an amount below that which the </w:t>
      </w:r>
      <w:r w:rsidR="00132064">
        <w:t>P</w:t>
      </w:r>
      <w:r w:rsidR="009B53CA" w:rsidRPr="009B53CA">
        <w:t xml:space="preserve">rovider was entitled from the </w:t>
      </w:r>
      <w:r w:rsidR="00132064">
        <w:t>C</w:t>
      </w:r>
      <w:r w:rsidR="009B53CA" w:rsidRPr="009B53CA">
        <w:t xml:space="preserve">ontracting </w:t>
      </w:r>
      <w:r w:rsidR="00132064">
        <w:t>E</w:t>
      </w:r>
      <w:r w:rsidR="009B53CA" w:rsidRPr="009B53CA">
        <w:t xml:space="preserve">ntity for health care services at the time the third party was granted access to the </w:t>
      </w:r>
      <w:r w:rsidR="00AB1B1F">
        <w:t>Agreement</w:t>
      </w:r>
      <w:r w:rsidR="009B53CA" w:rsidRPr="009B53CA">
        <w:t xml:space="preserve"> unless such third party becomes a </w:t>
      </w:r>
      <w:r w:rsidR="00AB1B1F">
        <w:t>C</w:t>
      </w:r>
      <w:r w:rsidR="009B53CA" w:rsidRPr="009B53CA">
        <w:t xml:space="preserve">ontracting </w:t>
      </w:r>
      <w:r w:rsidR="00AB1B1F">
        <w:t>E</w:t>
      </w:r>
      <w:r w:rsidR="009B53CA" w:rsidRPr="009B53CA">
        <w:t>ntity.</w:t>
      </w:r>
    </w:p>
    <w:p w14:paraId="682C43E2" w14:textId="200CBDAF" w:rsidR="00443943" w:rsidRDefault="00443943" w:rsidP="00443943">
      <w:pPr>
        <w:pStyle w:val="Heading1"/>
        <w:rPr>
          <w:b/>
          <w:bCs/>
        </w:rPr>
      </w:pPr>
      <w:r w:rsidRPr="00C52FCB">
        <w:rPr>
          <w:b/>
          <w:bCs/>
        </w:rPr>
        <w:lastRenderedPageBreak/>
        <w:t>General Insurance Laws</w:t>
      </w:r>
    </w:p>
    <w:p w14:paraId="03A6B080" w14:textId="17CC1EE7" w:rsidR="00C77931" w:rsidRPr="00820092" w:rsidRDefault="00820092" w:rsidP="00132064">
      <w:pPr>
        <w:pStyle w:val="Heading2"/>
      </w:pPr>
      <w:r w:rsidRPr="00820092">
        <w:t xml:space="preserve">As required by </w:t>
      </w:r>
      <w:r w:rsidR="00DB33F8" w:rsidRPr="00820092">
        <w:t xml:space="preserve">Ga. Code Ann. § 33-20A-61, in the event that a </w:t>
      </w:r>
      <w:r w:rsidR="00AB1B1F">
        <w:t>carrier</w:t>
      </w:r>
      <w:r w:rsidR="00DB33F8" w:rsidRPr="00820092">
        <w:t xml:space="preserve">, plan, network, panel, or any agent should terminate a </w:t>
      </w:r>
      <w:r w:rsidR="00132064">
        <w:t>Provider’s Agreement</w:t>
      </w:r>
      <w:r w:rsidR="00DB33F8" w:rsidRPr="00820092">
        <w:t xml:space="preserve"> and thereby affect any enrollee's opportunity to continue receiving health care services from that </w:t>
      </w:r>
      <w:r w:rsidR="00132064">
        <w:t>Provider</w:t>
      </w:r>
      <w:r w:rsidR="00DB33F8" w:rsidRPr="00820092">
        <w:t xml:space="preserve"> under the plan, any enrollee suffering from and receiving active health care services for a chronic or terminal illness or who is an inpatient shall have the right to continue to receive health care services from that </w:t>
      </w:r>
      <w:r w:rsidR="00132064">
        <w:t>Provider</w:t>
      </w:r>
      <w:r w:rsidR="00DB33F8" w:rsidRPr="00820092">
        <w:t xml:space="preserve"> for a period of up to 60 days from the date of the termination of the </w:t>
      </w:r>
      <w:r w:rsidR="00132064">
        <w:t>Agreement</w:t>
      </w:r>
      <w:r w:rsidR="00DB33F8" w:rsidRPr="00820092">
        <w:t>.</w:t>
      </w:r>
      <w:r w:rsidR="00132064">
        <w:t xml:space="preserve"> </w:t>
      </w:r>
      <w:r w:rsidR="00C77931" w:rsidRPr="00820092">
        <w:t xml:space="preserve">Any enrollee who is pregnant and receiving treatment in connection with that pregnancy at the time of the termination of that enrollee's </w:t>
      </w:r>
      <w:r w:rsidR="00132064">
        <w:t>Provider’s Agreement</w:t>
      </w:r>
      <w:r w:rsidR="00C77931" w:rsidRPr="00820092">
        <w:t xml:space="preserve"> must have the right to continue receiving health care services from that </w:t>
      </w:r>
      <w:r w:rsidR="00132064">
        <w:t>Provider</w:t>
      </w:r>
      <w:r w:rsidR="00C77931" w:rsidRPr="00820092">
        <w:t xml:space="preserve"> throughout the remainder of that pregnancy, including six weeks' postdelivery care. During the continuation of coverage period, the </w:t>
      </w:r>
      <w:r w:rsidR="00132064">
        <w:t>Provider</w:t>
      </w:r>
      <w:r w:rsidR="00C77931" w:rsidRPr="00820092">
        <w:t xml:space="preserve"> will continue providing such services in accordance with the terms of the </w:t>
      </w:r>
      <w:r w:rsidR="00132064">
        <w:t>Agreement</w:t>
      </w:r>
      <w:r w:rsidR="00C77931" w:rsidRPr="00820092">
        <w:t xml:space="preserve"> applicable at the time of the termination, and the </w:t>
      </w:r>
      <w:r w:rsidR="00AB1B1F">
        <w:t>carrier</w:t>
      </w:r>
      <w:r w:rsidR="00C77931" w:rsidRPr="00820092">
        <w:t xml:space="preserve">, plan, network, panel, and all agents thereof shall continue to meet all obligations of such </w:t>
      </w:r>
      <w:r w:rsidR="00132064">
        <w:t>Provider’s Agreement</w:t>
      </w:r>
      <w:r w:rsidR="00C77931" w:rsidRPr="00820092">
        <w:t xml:space="preserve">. The enrollee must not have the right to the continuation provisions if the </w:t>
      </w:r>
      <w:r w:rsidR="00132064">
        <w:t>Provider’s Agreement</w:t>
      </w:r>
      <w:r w:rsidR="00132064" w:rsidRPr="00820092">
        <w:t xml:space="preserve"> </w:t>
      </w:r>
      <w:r w:rsidR="00C77931" w:rsidRPr="00820092">
        <w:t xml:space="preserve">is terminated because of the suspension or revocation of the </w:t>
      </w:r>
      <w:r w:rsidR="00132064">
        <w:t>Provider</w:t>
      </w:r>
      <w:r w:rsidR="00C77931" w:rsidRPr="00820092">
        <w:t xml:space="preserve">'s license or if the </w:t>
      </w:r>
      <w:r w:rsidR="00AB1B1F">
        <w:t>carrier</w:t>
      </w:r>
      <w:r w:rsidR="00C77931" w:rsidRPr="00820092">
        <w:t xml:space="preserve">, plan, network, panel, or any agent thereof determines that the </w:t>
      </w:r>
      <w:r w:rsidR="00132064">
        <w:t>Provider</w:t>
      </w:r>
      <w:r w:rsidR="00C77931" w:rsidRPr="00820092">
        <w:t xml:space="preserve"> poses a threat to the health, safety, or welfare of enrollees.</w:t>
      </w:r>
    </w:p>
    <w:p w14:paraId="23D5B260" w14:textId="775BA7A1" w:rsidR="00DB33F8" w:rsidRPr="00820092" w:rsidRDefault="00820092" w:rsidP="00132064">
      <w:pPr>
        <w:pStyle w:val="Heading2"/>
      </w:pPr>
      <w:r w:rsidRPr="00820092">
        <w:t xml:space="preserve">As required by </w:t>
      </w:r>
      <w:r w:rsidR="00C67491" w:rsidRPr="00820092">
        <w:t>Ga. Code Ann. § 33-20A-61</w:t>
      </w:r>
      <w:r w:rsidR="00C77931" w:rsidRPr="00820092">
        <w:t xml:space="preserve">, in the event that a </w:t>
      </w:r>
      <w:r w:rsidR="00132064">
        <w:t>Provider</w:t>
      </w:r>
      <w:r w:rsidR="00C77931" w:rsidRPr="00820092">
        <w:t xml:space="preserve"> should terminate his or her </w:t>
      </w:r>
      <w:r w:rsidR="00132064">
        <w:t>Agreement</w:t>
      </w:r>
      <w:r w:rsidR="00C77931" w:rsidRPr="00820092">
        <w:t xml:space="preserve"> with </w:t>
      </w:r>
      <w:r w:rsidR="00132064">
        <w:t xml:space="preserve">a </w:t>
      </w:r>
      <w:r w:rsidR="00AB1B1F">
        <w:t>carrier</w:t>
      </w:r>
      <w:r w:rsidR="00C77931" w:rsidRPr="00820092">
        <w:t xml:space="preserve">, plan, network, panel, or any agent thereof and thereby affect any enrollee's opportunity to continue receiving health care services from that </w:t>
      </w:r>
      <w:r w:rsidR="00132064">
        <w:t>Provider</w:t>
      </w:r>
      <w:r w:rsidR="00C77931" w:rsidRPr="00820092">
        <w:t xml:space="preserve"> under the plan, any enrollee who is suffering from and receiving active health care services for a chronic or terminal illness or who is an inpatient will have the right to receive health care services from that </w:t>
      </w:r>
      <w:r w:rsidR="003A77A2">
        <w:t>Provider</w:t>
      </w:r>
      <w:r w:rsidR="00C77931" w:rsidRPr="00820092">
        <w:t xml:space="preserve"> for a period of up to 60 days from the date of the termination of the </w:t>
      </w:r>
      <w:r w:rsidR="003A77A2">
        <w:t>Provider’s Agreement</w:t>
      </w:r>
      <w:r w:rsidR="00C77931" w:rsidRPr="00820092">
        <w:t>. Any enrollee who is pregnant and receiving health care services in connection with that pregnancy at the time of the termination of that enrollee's</w:t>
      </w:r>
      <w:r w:rsidR="003A77A2">
        <w:t xml:space="preserve"> Provider’s Agreement</w:t>
      </w:r>
      <w:r w:rsidR="00C77931" w:rsidRPr="00820092">
        <w:t xml:space="preserve"> will have the right to continue receiving health care services from that</w:t>
      </w:r>
      <w:r w:rsidR="003A77A2">
        <w:t xml:space="preserve"> Provider</w:t>
      </w:r>
      <w:r w:rsidR="00C77931" w:rsidRPr="00820092">
        <w:t xml:space="preserve"> throughout the remainder of that pregnancy, including six weeks' postdelivery care. During such continuation of coverage period, the </w:t>
      </w:r>
      <w:r w:rsidR="003A77A2">
        <w:t>Provider</w:t>
      </w:r>
      <w:r w:rsidR="00C77931" w:rsidRPr="00820092">
        <w:t xml:space="preserve"> will continue providing such services in accordance with the terms of the </w:t>
      </w:r>
      <w:r w:rsidR="003A77A2">
        <w:t>Agreement</w:t>
      </w:r>
      <w:r w:rsidR="00C77931" w:rsidRPr="00820092">
        <w:t xml:space="preserve"> applicable at the time of the termination, and the </w:t>
      </w:r>
      <w:r w:rsidR="00AB1B1F">
        <w:t>carrier</w:t>
      </w:r>
      <w:r w:rsidR="00C77931" w:rsidRPr="00820092">
        <w:t xml:space="preserve">, plan, network, panel, and all agents thereof will continue to meet all obligations of such </w:t>
      </w:r>
      <w:r w:rsidR="003A77A2">
        <w:t>Provider’s Agreement</w:t>
      </w:r>
      <w:r w:rsidR="00C77931" w:rsidRPr="00820092">
        <w:t xml:space="preserve">. The enrollee will not have the right to the continuation provisions if the </w:t>
      </w:r>
      <w:r w:rsidR="003A77A2">
        <w:t>Provider</w:t>
      </w:r>
      <w:r w:rsidR="00C77931" w:rsidRPr="00820092">
        <w:t xml:space="preserve"> terminates his or her</w:t>
      </w:r>
      <w:r w:rsidR="003A77A2">
        <w:t xml:space="preserve"> Agreement</w:t>
      </w:r>
      <w:r w:rsidR="00C77931" w:rsidRPr="00820092">
        <w:t xml:space="preserve"> because of the suspension or revocation of the </w:t>
      </w:r>
      <w:r w:rsidR="003A77A2">
        <w:t>Provider’</w:t>
      </w:r>
      <w:r w:rsidR="00C77931" w:rsidRPr="00820092">
        <w:t xml:space="preserve">s license or for reasons related to the quality of health care services rendered or issues related to the health, safety, or welfare of enrollees. </w:t>
      </w:r>
    </w:p>
    <w:p w14:paraId="1E799FF0" w14:textId="1F4544A1" w:rsidR="006C4A5D" w:rsidRPr="00C52FCB" w:rsidRDefault="006C4A5D" w:rsidP="003A77A2">
      <w:pPr>
        <w:pStyle w:val="Heading2"/>
        <w:rPr>
          <w:b/>
          <w:bCs/>
        </w:rPr>
      </w:pPr>
      <w:r>
        <w:t xml:space="preserve">As required by Ga. Comp. R. &amp; Regs. 120-2-44-.04, an insured shall be held harmless for </w:t>
      </w:r>
      <w:r w:rsidR="00D5532A">
        <w:t>P</w:t>
      </w:r>
      <w:r>
        <w:t>rovider utilization review decisions over which he has no control.</w:t>
      </w:r>
    </w:p>
    <w:p w14:paraId="51FDE7CD" w14:textId="67E6C92E" w:rsidR="00443943" w:rsidRPr="00C52FCB" w:rsidRDefault="00443943" w:rsidP="00443943">
      <w:pPr>
        <w:pStyle w:val="Heading1"/>
        <w:rPr>
          <w:b/>
          <w:bCs/>
        </w:rPr>
      </w:pPr>
      <w:r w:rsidRPr="00C52FCB">
        <w:rPr>
          <w:b/>
          <w:bCs/>
        </w:rPr>
        <w:t>Health Maintenance Organization</w:t>
      </w:r>
      <w:r w:rsidR="007C21AA">
        <w:rPr>
          <w:b/>
          <w:bCs/>
        </w:rPr>
        <w:t xml:space="preserve"> (HMO) </w:t>
      </w:r>
      <w:r w:rsidRPr="00C52FCB">
        <w:rPr>
          <w:b/>
          <w:bCs/>
        </w:rPr>
        <w:t>/</w:t>
      </w:r>
      <w:r w:rsidR="00D52C6D" w:rsidRPr="00C52FCB">
        <w:rPr>
          <w:b/>
          <w:bCs/>
        </w:rPr>
        <w:t>M</w:t>
      </w:r>
      <w:r w:rsidRPr="00C52FCB">
        <w:rPr>
          <w:b/>
          <w:bCs/>
        </w:rPr>
        <w:t xml:space="preserve">anaged Care Organization </w:t>
      </w:r>
      <w:r w:rsidR="007C21AA">
        <w:rPr>
          <w:b/>
          <w:bCs/>
        </w:rPr>
        <w:t xml:space="preserve">(MCO) </w:t>
      </w:r>
      <w:r w:rsidRPr="00C52FCB">
        <w:rPr>
          <w:b/>
          <w:bCs/>
        </w:rPr>
        <w:t>Specific Laws</w:t>
      </w:r>
    </w:p>
    <w:p w14:paraId="3880B136" w14:textId="7AB37646" w:rsidR="00E8749B" w:rsidRPr="00820092" w:rsidRDefault="009B53CA" w:rsidP="003A77A2">
      <w:pPr>
        <w:pStyle w:val="Heading2"/>
      </w:pPr>
      <w:r w:rsidRPr="00820092">
        <w:lastRenderedPageBreak/>
        <w:t>As required by Ga. Code Ann. § 33-20A-7</w:t>
      </w:r>
      <w:r w:rsidR="00820092">
        <w:t>,</w:t>
      </w:r>
      <w:r w:rsidR="006C4A5D" w:rsidRPr="00820092">
        <w:t xml:space="preserve"> </w:t>
      </w:r>
      <w:r w:rsidR="003A77A2">
        <w:t>n</w:t>
      </w:r>
      <w:r w:rsidRPr="00820092">
        <w:t xml:space="preserve">o </w:t>
      </w:r>
      <w:r w:rsidR="003A77A2">
        <w:t>Pr</w:t>
      </w:r>
      <w:r w:rsidRPr="00820092">
        <w:t>ovider may be penalized for considering, studying, or discussing medically necessary or appropriate care with or on behalf of his or her patient. Provider may not be penalized by a managed care plan for providing testimony, evidence, records, or any other assistance to an enrollee who is disputing a denial, in whole or in part, of a health care treatment or service or claim.</w:t>
      </w:r>
    </w:p>
    <w:sectPr w:rsidR="00E8749B" w:rsidRPr="0082009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ab25737c-5deb-4df8-a370-ad8f"/>
  <w:p w14:paraId="5320271A" w14:textId="77777777" w:rsidR="00F80E96" w:rsidRDefault="00F80E96">
    <w:pPr>
      <w:pStyle w:val="DocID"/>
    </w:pPr>
    <w:r>
      <w:fldChar w:fldCharType="begin"/>
    </w:r>
    <w:r>
      <w:instrText xml:space="preserve">  DOCPROPERTY "CUS_DocIDChunk0" </w:instrText>
    </w:r>
    <w:r>
      <w:fldChar w:fldCharType="separate"/>
    </w:r>
    <w:r>
      <w:t>4880-7074-2657.2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52f17e08-91d9-4dec-abf5-4730"/>
  <w:p w14:paraId="5A1E2D77" w14:textId="77777777" w:rsidR="00F80E96" w:rsidRDefault="00F80E96">
    <w:pPr>
      <w:pStyle w:val="DocID"/>
    </w:pPr>
    <w:r>
      <w:fldChar w:fldCharType="begin"/>
    </w:r>
    <w:r>
      <w:instrText xml:space="preserve">  DOCPROPERTY "CUS_DocIDChunk0" </w:instrText>
    </w:r>
    <w:r>
      <w:fldChar w:fldCharType="separate"/>
    </w:r>
    <w:r>
      <w:t>4880-7074-2657.2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6877c6fd-f862-4858-9ad3-1f89"/>
  <w:p w14:paraId="70D784CC" w14:textId="77777777" w:rsidR="00F80E96" w:rsidRDefault="00F80E96">
    <w:pPr>
      <w:pStyle w:val="DocID"/>
    </w:pPr>
    <w:r>
      <w:fldChar w:fldCharType="begin"/>
    </w:r>
    <w:r>
      <w:instrText xml:space="preserve">  DOCPROPERTY "CUS_DocIDChunk0" </w:instrText>
    </w:r>
    <w:r>
      <w:fldChar w:fldCharType="separate"/>
    </w:r>
    <w:r>
      <w:t>4880-7074-2657.2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57EC4"/>
    <w:rsid w:val="00070C35"/>
    <w:rsid w:val="000716E8"/>
    <w:rsid w:val="0007249B"/>
    <w:rsid w:val="000C2929"/>
    <w:rsid w:val="0010300B"/>
    <w:rsid w:val="00125ED5"/>
    <w:rsid w:val="00132064"/>
    <w:rsid w:val="001566BA"/>
    <w:rsid w:val="00172057"/>
    <w:rsid w:val="00173338"/>
    <w:rsid w:val="001A015C"/>
    <w:rsid w:val="001A74A5"/>
    <w:rsid w:val="001B0C81"/>
    <w:rsid w:val="001B7CF2"/>
    <w:rsid w:val="001E0293"/>
    <w:rsid w:val="001F30CD"/>
    <w:rsid w:val="00256813"/>
    <w:rsid w:val="0029595D"/>
    <w:rsid w:val="002A04D9"/>
    <w:rsid w:val="002B09B7"/>
    <w:rsid w:val="002F58F1"/>
    <w:rsid w:val="00300A0F"/>
    <w:rsid w:val="00321969"/>
    <w:rsid w:val="0034376E"/>
    <w:rsid w:val="00343F35"/>
    <w:rsid w:val="00346903"/>
    <w:rsid w:val="0035789B"/>
    <w:rsid w:val="003A77A2"/>
    <w:rsid w:val="003D187A"/>
    <w:rsid w:val="003F0EA3"/>
    <w:rsid w:val="003F5632"/>
    <w:rsid w:val="00443943"/>
    <w:rsid w:val="00456EC5"/>
    <w:rsid w:val="0046577B"/>
    <w:rsid w:val="004C1185"/>
    <w:rsid w:val="004C7C90"/>
    <w:rsid w:val="004D3810"/>
    <w:rsid w:val="004E5724"/>
    <w:rsid w:val="004F738B"/>
    <w:rsid w:val="005079FB"/>
    <w:rsid w:val="00550979"/>
    <w:rsid w:val="005510B4"/>
    <w:rsid w:val="00571C93"/>
    <w:rsid w:val="005D0E7E"/>
    <w:rsid w:val="005E5E76"/>
    <w:rsid w:val="005F2060"/>
    <w:rsid w:val="005F2CA0"/>
    <w:rsid w:val="00614A6C"/>
    <w:rsid w:val="00625DB6"/>
    <w:rsid w:val="006470E7"/>
    <w:rsid w:val="0065346B"/>
    <w:rsid w:val="00663523"/>
    <w:rsid w:val="006677DD"/>
    <w:rsid w:val="006C4A5D"/>
    <w:rsid w:val="006C618B"/>
    <w:rsid w:val="006C7C71"/>
    <w:rsid w:val="00704000"/>
    <w:rsid w:val="00706DFD"/>
    <w:rsid w:val="007112F5"/>
    <w:rsid w:val="00762073"/>
    <w:rsid w:val="00776BA0"/>
    <w:rsid w:val="007A6657"/>
    <w:rsid w:val="007C21AA"/>
    <w:rsid w:val="007E4EC1"/>
    <w:rsid w:val="007E594B"/>
    <w:rsid w:val="007F528F"/>
    <w:rsid w:val="007F5A4D"/>
    <w:rsid w:val="008045ED"/>
    <w:rsid w:val="008116F2"/>
    <w:rsid w:val="00820092"/>
    <w:rsid w:val="00833644"/>
    <w:rsid w:val="008345C5"/>
    <w:rsid w:val="00865CE6"/>
    <w:rsid w:val="0087763E"/>
    <w:rsid w:val="008A44DE"/>
    <w:rsid w:val="008B23B1"/>
    <w:rsid w:val="008D2617"/>
    <w:rsid w:val="008F3FAD"/>
    <w:rsid w:val="00906D60"/>
    <w:rsid w:val="00914EF9"/>
    <w:rsid w:val="00960BF2"/>
    <w:rsid w:val="00984124"/>
    <w:rsid w:val="00996AFE"/>
    <w:rsid w:val="009B15FB"/>
    <w:rsid w:val="009B243E"/>
    <w:rsid w:val="009B53CA"/>
    <w:rsid w:val="009D3879"/>
    <w:rsid w:val="009E2916"/>
    <w:rsid w:val="009F7C15"/>
    <w:rsid w:val="00A11A29"/>
    <w:rsid w:val="00A311C9"/>
    <w:rsid w:val="00A37427"/>
    <w:rsid w:val="00AB1B1F"/>
    <w:rsid w:val="00B07327"/>
    <w:rsid w:val="00B37C3A"/>
    <w:rsid w:val="00B47F72"/>
    <w:rsid w:val="00B61A73"/>
    <w:rsid w:val="00B97B9F"/>
    <w:rsid w:val="00BA09D6"/>
    <w:rsid w:val="00BC77CB"/>
    <w:rsid w:val="00BE01E1"/>
    <w:rsid w:val="00BF6927"/>
    <w:rsid w:val="00BF71B2"/>
    <w:rsid w:val="00C06583"/>
    <w:rsid w:val="00C350F0"/>
    <w:rsid w:val="00C52FCB"/>
    <w:rsid w:val="00C62565"/>
    <w:rsid w:val="00C67491"/>
    <w:rsid w:val="00C70C31"/>
    <w:rsid w:val="00C77931"/>
    <w:rsid w:val="00CA7A07"/>
    <w:rsid w:val="00CE02F7"/>
    <w:rsid w:val="00CE33F4"/>
    <w:rsid w:val="00CF4E25"/>
    <w:rsid w:val="00D00343"/>
    <w:rsid w:val="00D03F90"/>
    <w:rsid w:val="00D0485C"/>
    <w:rsid w:val="00D14968"/>
    <w:rsid w:val="00D342AD"/>
    <w:rsid w:val="00D46964"/>
    <w:rsid w:val="00D50F63"/>
    <w:rsid w:val="00D52C6D"/>
    <w:rsid w:val="00D54B2B"/>
    <w:rsid w:val="00D5532A"/>
    <w:rsid w:val="00D760CE"/>
    <w:rsid w:val="00D90130"/>
    <w:rsid w:val="00DA562E"/>
    <w:rsid w:val="00DB33F8"/>
    <w:rsid w:val="00DB6384"/>
    <w:rsid w:val="00DC3372"/>
    <w:rsid w:val="00DD3213"/>
    <w:rsid w:val="00DF3C3F"/>
    <w:rsid w:val="00E11591"/>
    <w:rsid w:val="00E24C56"/>
    <w:rsid w:val="00E8749B"/>
    <w:rsid w:val="00E93BFB"/>
    <w:rsid w:val="00EB15C3"/>
    <w:rsid w:val="00ED4272"/>
    <w:rsid w:val="00EF3460"/>
    <w:rsid w:val="00F31304"/>
    <w:rsid w:val="00F543FB"/>
    <w:rsid w:val="00F5440F"/>
    <w:rsid w:val="00F80E96"/>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5691</Characters>
  <Application>Microsoft Office Word</Application>
  <DocSecurity>0</DocSecurity>
  <Lines>227</Lines>
  <Paragraphs>247</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2023-09-29T19:03:00Z</dcterms:created>
  <dcterms:modified xsi:type="dcterms:W3CDTF">2023-09-29T19:03:00Z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4880-7074-2657.2</vt:lpwstr>
  </property>
  <property fmtid="{D5CDD505-2E9C-101B-9397-08002B2CF9AE}" pid="3" name="CUS_DocIDChunk0">
    <vt:lpwstr>4880-7074-2657.2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